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34D5" w:rsidRDefault="00AB34D5" w:rsidP="00AB34D5">
      <w:pPr>
        <w:autoSpaceDE w:val="0"/>
        <w:autoSpaceDN w:val="0"/>
        <w:adjustRightInd w:val="0"/>
        <w:spacing w:after="0" w:line="312" w:lineRule="auto"/>
        <w:jc w:val="center"/>
        <w:rPr>
          <w:rFonts w:ascii="Arial" w:hAnsi="Arial" w:cs="Arial"/>
        </w:rPr>
      </w:pPr>
      <w:r>
        <w:rPr>
          <w:rFonts w:ascii="Arial" w:hAnsi="Arial" w:cs="Arial"/>
          <w:noProof/>
          <w:lang w:eastAsia="pl-PL"/>
        </w:rPr>
        <w:drawing>
          <wp:inline distT="0" distB="0" distL="0" distR="0">
            <wp:extent cx="4754880" cy="426720"/>
            <wp:effectExtent l="0" t="0" r="762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54880" cy="426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B34D5" w:rsidRPr="00AB34D5" w:rsidRDefault="00AB34D5" w:rsidP="00AB34D5">
      <w:pPr>
        <w:autoSpaceDE w:val="0"/>
        <w:autoSpaceDN w:val="0"/>
        <w:adjustRightInd w:val="0"/>
        <w:spacing w:after="0" w:line="312" w:lineRule="auto"/>
        <w:jc w:val="center"/>
        <w:rPr>
          <w:rFonts w:ascii="Lucida Console" w:hAnsi="Lucida Console" w:cs="Lucida Console"/>
          <w:color w:val="000000"/>
          <w:sz w:val="20"/>
          <w:szCs w:val="20"/>
        </w:rPr>
      </w:pPr>
      <w:r w:rsidRPr="00AB34D5">
        <w:rPr>
          <w:rFonts w:ascii="Lucida Console" w:hAnsi="Lucida Console" w:cs="Lucida Console"/>
          <w:color w:val="000000"/>
          <w:sz w:val="20"/>
          <w:szCs w:val="20"/>
        </w:rPr>
        <w:t>Dane do obliczeń stężeń w sieci receptorów</w:t>
      </w:r>
    </w:p>
    <w:p w:rsid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Lucida Console" w:hAnsi="Lucida Console" w:cs="Lucida Console"/>
          <w:color w:val="000000"/>
          <w:sz w:val="16"/>
          <w:szCs w:val="16"/>
        </w:rPr>
      </w:pPr>
    </w:p>
    <w:p w:rsidR="00AB34D5" w:rsidRDefault="00AB34D5" w:rsidP="00AB34D5">
      <w:pPr>
        <w:tabs>
          <w:tab w:val="left" w:pos="2100"/>
        </w:tabs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Nazwa projektu: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  <w:t>Budowa obwodnicy Kowalewa Pomorskiego w ciągu drogi krajowej nr 15</w:t>
      </w:r>
    </w:p>
    <w:p w:rsidR="00AB34D5" w:rsidRDefault="00AB34D5" w:rsidP="00AB34D5">
      <w:pPr>
        <w:tabs>
          <w:tab w:val="left" w:pos="2100"/>
        </w:tabs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  <w:t xml:space="preserve">Wariant </w:t>
      </w:r>
      <w:r w:rsidR="00E376F4">
        <w:rPr>
          <w:rFonts w:ascii="Times New Roman" w:hAnsi="Times New Roman" w:cs="Times New Roman"/>
          <w:b/>
          <w:bCs/>
          <w:color w:val="000000"/>
          <w:sz w:val="24"/>
          <w:szCs w:val="24"/>
        </w:rPr>
        <w:t>3.</w:t>
      </w:r>
      <w:r w:rsidR="00B14123">
        <w:rPr>
          <w:rFonts w:ascii="Times New Roman" w:hAnsi="Times New Roman" w:cs="Times New Roman"/>
          <w:b/>
          <w:bCs/>
          <w:color w:val="000000"/>
          <w:sz w:val="24"/>
          <w:szCs w:val="24"/>
        </w:rPr>
        <w:t>2</w:t>
      </w:r>
    </w:p>
    <w:p w:rsidR="00AB34D5" w:rsidRDefault="00AB34D5" w:rsidP="00AB34D5">
      <w:pPr>
        <w:tabs>
          <w:tab w:val="left" w:pos="2100"/>
        </w:tabs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  <w:t>Rok 203</w:t>
      </w:r>
      <w:r w:rsidR="00D777FC">
        <w:rPr>
          <w:rFonts w:ascii="Times New Roman" w:hAnsi="Times New Roman" w:cs="Times New Roman"/>
          <w:b/>
          <w:bCs/>
          <w:color w:val="000000"/>
          <w:sz w:val="24"/>
          <w:szCs w:val="24"/>
        </w:rPr>
        <w:t>4</w:t>
      </w:r>
    </w:p>
    <w:p w:rsidR="00AB34D5" w:rsidRDefault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Pr="00AB34D5" w:rsidRDefault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>
      <w:pPr>
        <w:widowControl w:val="0"/>
        <w:autoSpaceDE w:val="0"/>
        <w:autoSpaceDN w:val="0"/>
        <w:adjustRightInd w:val="0"/>
        <w:spacing w:after="0" w:line="240" w:lineRule="auto"/>
        <w:ind w:left="15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/>
        </w:rPr>
        <w:t>Zestawienie natężenia ruchu pojazdów, poj/h</w:t>
      </w:r>
    </w:p>
    <w:tbl>
      <w:tblPr>
        <w:tblW w:w="4420" w:type="pct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/>
      </w:tblPr>
      <w:tblGrid>
        <w:gridCol w:w="996"/>
        <w:gridCol w:w="4594"/>
        <w:gridCol w:w="1280"/>
        <w:gridCol w:w="1280"/>
        <w:gridCol w:w="1279"/>
      </w:tblGrid>
      <w:tr w:rsidR="00AB34D5" w:rsidTr="00AB34D5">
        <w:trPr>
          <w:jc w:val="center"/>
        </w:trPr>
        <w:tc>
          <w:tcPr>
            <w:tcW w:w="528" w:type="pct"/>
            <w:vAlign w:val="center"/>
          </w:tcPr>
          <w:p w:rsidR="00AB34D5" w:rsidRDefault="00AB34D5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  <w:lang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/>
              </w:rPr>
              <w:t>Symbol</w:t>
            </w:r>
          </w:p>
        </w:tc>
        <w:tc>
          <w:tcPr>
            <w:tcW w:w="2436" w:type="pct"/>
            <w:vAlign w:val="center"/>
          </w:tcPr>
          <w:p w:rsidR="00AB34D5" w:rsidRDefault="00AB34D5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  <w:lang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/>
              </w:rPr>
              <w:t>Nazwa emitora</w:t>
            </w:r>
          </w:p>
        </w:tc>
        <w:tc>
          <w:tcPr>
            <w:tcW w:w="679" w:type="pct"/>
            <w:vAlign w:val="center"/>
          </w:tcPr>
          <w:p w:rsidR="00AB34D5" w:rsidRDefault="00AB34D5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  <w:lang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/>
              </w:rPr>
              <w:t>Długość, km</w:t>
            </w:r>
          </w:p>
        </w:tc>
        <w:tc>
          <w:tcPr>
            <w:tcW w:w="679" w:type="pct"/>
            <w:vAlign w:val="center"/>
          </w:tcPr>
          <w:p w:rsidR="00AB34D5" w:rsidRDefault="00AB34D5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  <w:lang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/>
              </w:rPr>
              <w:t>1 okres</w:t>
            </w:r>
          </w:p>
          <w:p w:rsidR="00AB34D5" w:rsidRDefault="00AB34D5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  <w:lang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/>
              </w:rPr>
              <w:t>730 godz.</w:t>
            </w:r>
          </w:p>
        </w:tc>
        <w:tc>
          <w:tcPr>
            <w:tcW w:w="678" w:type="pct"/>
            <w:vAlign w:val="center"/>
          </w:tcPr>
          <w:p w:rsidR="00AB34D5" w:rsidRDefault="00AB34D5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  <w:lang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/>
              </w:rPr>
              <w:t>2 okres</w:t>
            </w:r>
          </w:p>
          <w:p w:rsidR="00AB34D5" w:rsidRDefault="00AB34D5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  <w:lang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/>
              </w:rPr>
              <w:t>8030 godz.</w:t>
            </w:r>
          </w:p>
        </w:tc>
      </w:tr>
      <w:tr w:rsidR="00AB34D5" w:rsidTr="00AB34D5">
        <w:tblPrEx>
          <w:tblCellSpacing w:w="-8" w:type="nil"/>
        </w:tblPrEx>
        <w:trPr>
          <w:tblCellSpacing w:w="-8" w:type="nil"/>
          <w:jc w:val="center"/>
        </w:trPr>
        <w:tc>
          <w:tcPr>
            <w:tcW w:w="528" w:type="pct"/>
            <w:vAlign w:val="center"/>
          </w:tcPr>
          <w:p w:rsidR="00AB34D5" w:rsidRPr="006F5639" w:rsidRDefault="00AB34D5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/>
              </w:rPr>
              <w:t>E-</w:t>
            </w:r>
            <w:r w:rsidR="007A4089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2436" w:type="pct"/>
            <w:vAlign w:val="center"/>
          </w:tcPr>
          <w:p w:rsidR="00AB34D5" w:rsidRDefault="00AB34D5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  <w:lang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/>
              </w:rPr>
              <w:t xml:space="preserve">Odcinek nr </w:t>
            </w:r>
            <w:r w:rsidR="007A4089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  <w:r>
              <w:rPr>
                <w:rFonts w:ascii="Arial" w:hAnsi="Arial" w:cs="Arial"/>
                <w:color w:val="000000"/>
                <w:sz w:val="18"/>
                <w:szCs w:val="18"/>
                <w:lang/>
              </w:rPr>
              <w:t xml:space="preserve"> – Obwodnica (DK15) – </w:t>
            </w:r>
          </w:p>
          <w:p w:rsidR="00AB34D5" w:rsidRPr="006F5639" w:rsidRDefault="00AB34D5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/>
              </w:rPr>
              <w:t xml:space="preserve">od </w:t>
            </w:r>
            <w:r w:rsidR="007A4089">
              <w:rPr>
                <w:rFonts w:ascii="Arial" w:hAnsi="Arial" w:cs="Arial"/>
                <w:color w:val="000000"/>
                <w:sz w:val="18"/>
                <w:szCs w:val="18"/>
              </w:rPr>
              <w:t>DP2108C do istniejącej DK15</w:t>
            </w:r>
          </w:p>
        </w:tc>
        <w:tc>
          <w:tcPr>
            <w:tcW w:w="679" w:type="pct"/>
            <w:vAlign w:val="center"/>
          </w:tcPr>
          <w:p w:rsidR="00AB34D5" w:rsidRDefault="00AB34D5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  <w:lang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/>
              </w:rPr>
              <w:t>0,4</w:t>
            </w:r>
          </w:p>
        </w:tc>
        <w:tc>
          <w:tcPr>
            <w:tcW w:w="679" w:type="pct"/>
            <w:vAlign w:val="center"/>
          </w:tcPr>
          <w:p w:rsidR="00AB34D5" w:rsidRPr="006F5639" w:rsidRDefault="00D777FC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1016</w:t>
            </w:r>
          </w:p>
        </w:tc>
        <w:tc>
          <w:tcPr>
            <w:tcW w:w="678" w:type="pct"/>
            <w:vAlign w:val="center"/>
          </w:tcPr>
          <w:p w:rsidR="00AB34D5" w:rsidRDefault="00D777FC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  <w:lang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421</w:t>
            </w:r>
          </w:p>
        </w:tc>
      </w:tr>
    </w:tbl>
    <w:p w:rsidR="00AB34D5" w:rsidRDefault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E13AB4" w:rsidRDefault="00E13AB4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7A4089" w:rsidRDefault="007A4089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autoSpaceDE w:val="0"/>
        <w:autoSpaceDN w:val="0"/>
        <w:adjustRightInd w:val="0"/>
        <w:spacing w:after="0" w:line="240" w:lineRule="auto"/>
        <w:ind w:left="15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/>
        </w:rPr>
        <w:t>Emisja w poszczególnych okresach, Mg (metale kg)</w:t>
      </w:r>
    </w:p>
    <w:tbl>
      <w:tblPr>
        <w:tblW w:w="2736" w:type="pct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/>
      </w:tblPr>
      <w:tblGrid>
        <w:gridCol w:w="3062"/>
        <w:gridCol w:w="1387"/>
        <w:gridCol w:w="1387"/>
      </w:tblGrid>
      <w:tr w:rsidR="00AB34D5" w:rsidTr="00AB34D5">
        <w:trPr>
          <w:jc w:val="center"/>
        </w:trPr>
        <w:tc>
          <w:tcPr>
            <w:tcW w:w="2624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Substancja /okres</w:t>
            </w:r>
          </w:p>
        </w:tc>
        <w:tc>
          <w:tcPr>
            <w:tcW w:w="1188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1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730 h</w:t>
            </w:r>
          </w:p>
          <w:p w:rsidR="00AB34D5" w:rsidRDefault="00D777FC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</w:rPr>
              <w:t>1016</w:t>
            </w:r>
            <w:r w:rsidR="00AB34D5">
              <w:rPr>
                <w:rFonts w:ascii="Arial" w:hAnsi="Arial" w:cs="Arial"/>
                <w:sz w:val="20"/>
                <w:szCs w:val="20"/>
                <w:lang/>
              </w:rPr>
              <w:t>poj/h</w:t>
            </w:r>
          </w:p>
        </w:tc>
        <w:tc>
          <w:tcPr>
            <w:tcW w:w="1188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2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8030 h</w:t>
            </w:r>
          </w:p>
          <w:p w:rsidR="00AB34D5" w:rsidRDefault="00D777FC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</w:rPr>
              <w:t>421</w:t>
            </w:r>
            <w:r w:rsidR="00AB34D5">
              <w:rPr>
                <w:rFonts w:ascii="Arial" w:hAnsi="Arial" w:cs="Arial"/>
                <w:sz w:val="20"/>
                <w:szCs w:val="20"/>
                <w:lang/>
              </w:rPr>
              <w:t>poj/h</w:t>
            </w:r>
          </w:p>
        </w:tc>
      </w:tr>
      <w:tr w:rsidR="007A4089" w:rsidTr="009F3556">
        <w:tblPrEx>
          <w:tblCellSpacing w:w="-8" w:type="nil"/>
        </w:tblPrEx>
        <w:trPr>
          <w:tblCellSpacing w:w="-8" w:type="nil"/>
          <w:jc w:val="center"/>
        </w:trPr>
        <w:tc>
          <w:tcPr>
            <w:tcW w:w="2624" w:type="pct"/>
            <w:vAlign w:val="center"/>
          </w:tcPr>
          <w:p w:rsidR="007A4089" w:rsidRDefault="007A4089" w:rsidP="007A4089">
            <w:pPr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CO</w:t>
            </w:r>
          </w:p>
        </w:tc>
        <w:tc>
          <w:tcPr>
            <w:tcW w:w="1188" w:type="pct"/>
          </w:tcPr>
          <w:p w:rsidR="007A4089" w:rsidRPr="006F5639" w:rsidRDefault="007A4089" w:rsidP="007A4089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A4089">
              <w:rPr>
                <w:rFonts w:ascii="Arial" w:hAnsi="Arial" w:cs="Arial"/>
                <w:sz w:val="20"/>
                <w:szCs w:val="20"/>
              </w:rPr>
              <w:t>0,1</w:t>
            </w:r>
            <w:r w:rsidR="00D777FC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188" w:type="pct"/>
          </w:tcPr>
          <w:p w:rsidR="007A4089" w:rsidRPr="006F5639" w:rsidRDefault="007A4089" w:rsidP="007A4089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A4089">
              <w:rPr>
                <w:rFonts w:ascii="Arial" w:hAnsi="Arial" w:cs="Arial"/>
                <w:sz w:val="20"/>
                <w:szCs w:val="20"/>
              </w:rPr>
              <w:t>0,5</w:t>
            </w:r>
            <w:r w:rsidR="00D777FC"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7A4089" w:rsidTr="009F3556">
        <w:tblPrEx>
          <w:tblCellSpacing w:w="-8" w:type="nil"/>
        </w:tblPrEx>
        <w:trPr>
          <w:tblCellSpacing w:w="-8" w:type="nil"/>
          <w:jc w:val="center"/>
        </w:trPr>
        <w:tc>
          <w:tcPr>
            <w:tcW w:w="2624" w:type="pct"/>
            <w:vAlign w:val="center"/>
          </w:tcPr>
          <w:p w:rsidR="007A4089" w:rsidRDefault="007A4089" w:rsidP="007A4089">
            <w:pPr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NOx</w:t>
            </w:r>
          </w:p>
        </w:tc>
        <w:tc>
          <w:tcPr>
            <w:tcW w:w="1188" w:type="pct"/>
          </w:tcPr>
          <w:p w:rsidR="007A4089" w:rsidRPr="006F5639" w:rsidRDefault="007A4089" w:rsidP="007A4089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A4089">
              <w:rPr>
                <w:rFonts w:ascii="Arial" w:hAnsi="Arial" w:cs="Arial"/>
                <w:sz w:val="20"/>
                <w:szCs w:val="20"/>
              </w:rPr>
              <w:t>0,1</w:t>
            </w:r>
            <w:r w:rsidR="00D777FC"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1188" w:type="pct"/>
          </w:tcPr>
          <w:p w:rsidR="007A4089" w:rsidRPr="006F5639" w:rsidRDefault="007A4089" w:rsidP="007A4089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A4089">
              <w:rPr>
                <w:rFonts w:ascii="Arial" w:hAnsi="Arial" w:cs="Arial"/>
                <w:sz w:val="20"/>
                <w:szCs w:val="20"/>
              </w:rPr>
              <w:t>0,5</w:t>
            </w:r>
            <w:r w:rsidR="00D777FC">
              <w:rPr>
                <w:rFonts w:ascii="Arial" w:hAnsi="Arial" w:cs="Arial"/>
                <w:sz w:val="20"/>
                <w:szCs w:val="20"/>
              </w:rPr>
              <w:t>7</w:t>
            </w:r>
          </w:p>
        </w:tc>
      </w:tr>
      <w:tr w:rsidR="007A4089" w:rsidTr="009F3556">
        <w:tblPrEx>
          <w:tblCellSpacing w:w="-8" w:type="nil"/>
        </w:tblPrEx>
        <w:trPr>
          <w:tblCellSpacing w:w="-8" w:type="nil"/>
          <w:jc w:val="center"/>
        </w:trPr>
        <w:tc>
          <w:tcPr>
            <w:tcW w:w="2624" w:type="pct"/>
            <w:vAlign w:val="center"/>
          </w:tcPr>
          <w:p w:rsidR="007A4089" w:rsidRDefault="007A4089" w:rsidP="007A4089">
            <w:pPr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Pył ogółem</w:t>
            </w:r>
          </w:p>
        </w:tc>
        <w:tc>
          <w:tcPr>
            <w:tcW w:w="1188" w:type="pct"/>
          </w:tcPr>
          <w:p w:rsidR="007A4089" w:rsidRPr="006F5639" w:rsidRDefault="007A4089" w:rsidP="007A4089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A4089">
              <w:rPr>
                <w:rFonts w:ascii="Arial" w:hAnsi="Arial" w:cs="Arial"/>
                <w:sz w:val="20"/>
                <w:szCs w:val="20"/>
              </w:rPr>
              <w:t>0,01</w:t>
            </w:r>
            <w:r w:rsidR="00D777FC">
              <w:rPr>
                <w:rFonts w:ascii="Arial" w:hAnsi="Arial" w:cs="Arial"/>
                <w:sz w:val="20"/>
                <w:szCs w:val="20"/>
              </w:rPr>
              <w:t>55</w:t>
            </w:r>
          </w:p>
        </w:tc>
        <w:tc>
          <w:tcPr>
            <w:tcW w:w="1188" w:type="pct"/>
          </w:tcPr>
          <w:p w:rsidR="007A4089" w:rsidRPr="006F5639" w:rsidRDefault="007A4089" w:rsidP="007A4089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A4089">
              <w:rPr>
                <w:rFonts w:ascii="Arial" w:hAnsi="Arial" w:cs="Arial"/>
                <w:sz w:val="20"/>
                <w:szCs w:val="20"/>
              </w:rPr>
              <w:t>0,0</w:t>
            </w:r>
            <w:r w:rsidR="00D777FC">
              <w:rPr>
                <w:rFonts w:ascii="Arial" w:hAnsi="Arial" w:cs="Arial"/>
                <w:sz w:val="20"/>
                <w:szCs w:val="20"/>
              </w:rPr>
              <w:t>71</w:t>
            </w:r>
          </w:p>
        </w:tc>
      </w:tr>
      <w:tr w:rsidR="007A4089" w:rsidTr="009F3556">
        <w:tblPrEx>
          <w:tblCellSpacing w:w="-8" w:type="nil"/>
        </w:tblPrEx>
        <w:trPr>
          <w:tblCellSpacing w:w="-8" w:type="nil"/>
          <w:jc w:val="center"/>
        </w:trPr>
        <w:tc>
          <w:tcPr>
            <w:tcW w:w="2624" w:type="pct"/>
            <w:vAlign w:val="center"/>
          </w:tcPr>
          <w:p w:rsidR="007A4089" w:rsidRDefault="007A4089" w:rsidP="007A4089">
            <w:pPr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Węglowodory alifatyczne</w:t>
            </w:r>
          </w:p>
        </w:tc>
        <w:tc>
          <w:tcPr>
            <w:tcW w:w="1188" w:type="pct"/>
          </w:tcPr>
          <w:p w:rsidR="007A4089" w:rsidRPr="006F5639" w:rsidRDefault="007A4089" w:rsidP="007A4089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A4089">
              <w:rPr>
                <w:rFonts w:ascii="Arial" w:hAnsi="Arial" w:cs="Arial"/>
                <w:sz w:val="20"/>
                <w:szCs w:val="20"/>
              </w:rPr>
              <w:t>0,00</w:t>
            </w:r>
            <w:r w:rsidR="00D777FC">
              <w:rPr>
                <w:rFonts w:ascii="Arial" w:hAnsi="Arial" w:cs="Arial"/>
                <w:sz w:val="20"/>
                <w:szCs w:val="20"/>
              </w:rPr>
              <w:t>83</w:t>
            </w:r>
          </w:p>
        </w:tc>
        <w:tc>
          <w:tcPr>
            <w:tcW w:w="1188" w:type="pct"/>
          </w:tcPr>
          <w:p w:rsidR="007A4089" w:rsidRPr="006F5639" w:rsidRDefault="007A4089" w:rsidP="007A4089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A4089">
              <w:rPr>
                <w:rFonts w:ascii="Arial" w:hAnsi="Arial" w:cs="Arial"/>
                <w:sz w:val="20"/>
                <w:szCs w:val="20"/>
              </w:rPr>
              <w:t>0,03</w:t>
            </w:r>
            <w:r w:rsidR="00D777FC">
              <w:rPr>
                <w:rFonts w:ascii="Arial" w:hAnsi="Arial" w:cs="Arial"/>
                <w:sz w:val="20"/>
                <w:szCs w:val="20"/>
              </w:rPr>
              <w:t>8</w:t>
            </w:r>
          </w:p>
        </w:tc>
      </w:tr>
      <w:tr w:rsidR="007A4089" w:rsidTr="009F3556">
        <w:tblPrEx>
          <w:tblCellSpacing w:w="-8" w:type="nil"/>
        </w:tblPrEx>
        <w:trPr>
          <w:tblCellSpacing w:w="-8" w:type="nil"/>
          <w:jc w:val="center"/>
        </w:trPr>
        <w:tc>
          <w:tcPr>
            <w:tcW w:w="2624" w:type="pct"/>
            <w:vAlign w:val="center"/>
          </w:tcPr>
          <w:p w:rsidR="007A4089" w:rsidRDefault="007A4089" w:rsidP="007A4089">
            <w:pPr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Węglowodory aromatyczne</w:t>
            </w:r>
          </w:p>
        </w:tc>
        <w:tc>
          <w:tcPr>
            <w:tcW w:w="1188" w:type="pct"/>
          </w:tcPr>
          <w:p w:rsidR="007A4089" w:rsidRPr="006F5639" w:rsidRDefault="007A4089" w:rsidP="007A4089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A4089">
              <w:rPr>
                <w:rFonts w:ascii="Arial" w:hAnsi="Arial" w:cs="Arial"/>
                <w:sz w:val="20"/>
                <w:szCs w:val="20"/>
              </w:rPr>
              <w:t>0,002</w:t>
            </w:r>
            <w:r w:rsidR="00D777FC">
              <w:rPr>
                <w:rFonts w:ascii="Arial" w:hAnsi="Arial" w:cs="Arial"/>
                <w:sz w:val="20"/>
                <w:szCs w:val="20"/>
              </w:rPr>
              <w:t>77</w:t>
            </w:r>
          </w:p>
        </w:tc>
        <w:tc>
          <w:tcPr>
            <w:tcW w:w="1188" w:type="pct"/>
          </w:tcPr>
          <w:p w:rsidR="007A4089" w:rsidRPr="006F5639" w:rsidRDefault="007A4089" w:rsidP="007A4089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A4089">
              <w:rPr>
                <w:rFonts w:ascii="Arial" w:hAnsi="Arial" w:cs="Arial"/>
                <w:sz w:val="20"/>
                <w:szCs w:val="20"/>
              </w:rPr>
              <w:t>0,01</w:t>
            </w:r>
            <w:r w:rsidR="00D777FC">
              <w:rPr>
                <w:rFonts w:ascii="Arial" w:hAnsi="Arial" w:cs="Arial"/>
                <w:sz w:val="20"/>
                <w:szCs w:val="20"/>
              </w:rPr>
              <w:t>26</w:t>
            </w:r>
          </w:p>
        </w:tc>
      </w:tr>
      <w:tr w:rsidR="007A4089" w:rsidTr="009F3556">
        <w:tblPrEx>
          <w:tblCellSpacing w:w="-8" w:type="nil"/>
        </w:tblPrEx>
        <w:trPr>
          <w:tblCellSpacing w:w="-8" w:type="nil"/>
          <w:jc w:val="center"/>
        </w:trPr>
        <w:tc>
          <w:tcPr>
            <w:tcW w:w="2624" w:type="pct"/>
            <w:vAlign w:val="center"/>
          </w:tcPr>
          <w:p w:rsidR="007A4089" w:rsidRDefault="007A4089" w:rsidP="007A4089">
            <w:pPr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Benzen</w:t>
            </w:r>
          </w:p>
        </w:tc>
        <w:tc>
          <w:tcPr>
            <w:tcW w:w="1188" w:type="pct"/>
          </w:tcPr>
          <w:p w:rsidR="007A4089" w:rsidRPr="006F5639" w:rsidRDefault="007A4089" w:rsidP="007A4089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A4089">
              <w:rPr>
                <w:rFonts w:ascii="Arial" w:hAnsi="Arial" w:cs="Arial"/>
                <w:sz w:val="20"/>
                <w:szCs w:val="20"/>
              </w:rPr>
              <w:t>0,0001</w:t>
            </w:r>
            <w:r w:rsidR="00D777FC">
              <w:rPr>
                <w:rFonts w:ascii="Arial" w:hAnsi="Arial" w:cs="Arial"/>
                <w:sz w:val="20"/>
                <w:szCs w:val="20"/>
              </w:rPr>
              <w:t>79</w:t>
            </w:r>
          </w:p>
        </w:tc>
        <w:tc>
          <w:tcPr>
            <w:tcW w:w="1188" w:type="pct"/>
          </w:tcPr>
          <w:p w:rsidR="007A4089" w:rsidRPr="006F5639" w:rsidRDefault="007A4089" w:rsidP="007A4089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A4089">
              <w:rPr>
                <w:rFonts w:ascii="Arial" w:hAnsi="Arial" w:cs="Arial"/>
                <w:sz w:val="20"/>
                <w:szCs w:val="20"/>
              </w:rPr>
              <w:t>0,000</w:t>
            </w:r>
            <w:r w:rsidR="00D777FC">
              <w:rPr>
                <w:rFonts w:ascii="Arial" w:hAnsi="Arial" w:cs="Arial"/>
                <w:sz w:val="20"/>
                <w:szCs w:val="20"/>
              </w:rPr>
              <w:t>82</w:t>
            </w:r>
          </w:p>
        </w:tc>
      </w:tr>
    </w:tbl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7A4089" w:rsidRDefault="007A4089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Pr="00AB34D5" w:rsidRDefault="00AB34D5" w:rsidP="00AB34D5">
      <w:pPr>
        <w:autoSpaceDE w:val="0"/>
        <w:autoSpaceDN w:val="0"/>
        <w:adjustRightInd w:val="0"/>
        <w:spacing w:after="0" w:line="240" w:lineRule="auto"/>
        <w:ind w:left="15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/>
        </w:rPr>
      </w:pPr>
      <w:r w:rsidRPr="00AB34D5">
        <w:rPr>
          <w:rFonts w:ascii="Times New Roman" w:hAnsi="Times New Roman" w:cs="Times New Roman"/>
          <w:b/>
          <w:bCs/>
          <w:color w:val="000000"/>
          <w:sz w:val="24"/>
          <w:szCs w:val="24"/>
          <w:lang/>
        </w:rPr>
        <w:t>Zestawienie emisji z wszystkich emitorów</w:t>
      </w:r>
    </w:p>
    <w:tbl>
      <w:tblPr>
        <w:tblW w:w="4985" w:type="pct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/>
      </w:tblPr>
      <w:tblGrid>
        <w:gridCol w:w="713"/>
        <w:gridCol w:w="1140"/>
        <w:gridCol w:w="857"/>
        <w:gridCol w:w="1078"/>
        <w:gridCol w:w="1078"/>
        <w:gridCol w:w="1080"/>
        <w:gridCol w:w="1234"/>
        <w:gridCol w:w="1234"/>
        <w:gridCol w:w="1110"/>
        <w:gridCol w:w="1110"/>
      </w:tblGrid>
      <w:tr w:rsidR="00AB34D5" w:rsidTr="00AB34D5">
        <w:trPr>
          <w:jc w:val="center"/>
        </w:trPr>
        <w:tc>
          <w:tcPr>
            <w:tcW w:w="335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Symbol</w:t>
            </w:r>
          </w:p>
        </w:tc>
        <w:tc>
          <w:tcPr>
            <w:tcW w:w="536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Nazwa emitora</w:t>
            </w:r>
          </w:p>
        </w:tc>
        <w:tc>
          <w:tcPr>
            <w:tcW w:w="403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Długość drogi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km</w:t>
            </w:r>
          </w:p>
        </w:tc>
        <w:tc>
          <w:tcPr>
            <w:tcW w:w="507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CO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Mg</w:t>
            </w:r>
          </w:p>
        </w:tc>
        <w:tc>
          <w:tcPr>
            <w:tcW w:w="507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NOx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Mg</w:t>
            </w:r>
          </w:p>
        </w:tc>
        <w:tc>
          <w:tcPr>
            <w:tcW w:w="508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Pył ogółem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Mg</w:t>
            </w:r>
          </w:p>
        </w:tc>
        <w:tc>
          <w:tcPr>
            <w:tcW w:w="580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Węglowodory alifatyczne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Mg</w:t>
            </w:r>
          </w:p>
        </w:tc>
        <w:tc>
          <w:tcPr>
            <w:tcW w:w="580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Węglowodory aromatyczne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Mg</w:t>
            </w:r>
          </w:p>
        </w:tc>
        <w:tc>
          <w:tcPr>
            <w:tcW w:w="522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Benzen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Mg</w:t>
            </w:r>
          </w:p>
        </w:tc>
        <w:tc>
          <w:tcPr>
            <w:tcW w:w="522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GWP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MgCO</w:t>
            </w:r>
            <w:r>
              <w:rPr>
                <w:rFonts w:ascii="Arial" w:hAnsi="Arial" w:cs="Arial"/>
                <w:color w:val="000000"/>
                <w:position w:val="-2"/>
                <w:sz w:val="10"/>
                <w:szCs w:val="10"/>
                <w:lang/>
              </w:rPr>
              <w:t>2</w:t>
            </w: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e</w:t>
            </w:r>
          </w:p>
        </w:tc>
      </w:tr>
      <w:tr w:rsidR="00AB34D5" w:rsidTr="00AB34D5">
        <w:tblPrEx>
          <w:tblCellSpacing w:w="-8" w:type="nil"/>
        </w:tblPrEx>
        <w:trPr>
          <w:tblCellSpacing w:w="-8" w:type="nil"/>
          <w:jc w:val="center"/>
        </w:trPr>
        <w:tc>
          <w:tcPr>
            <w:tcW w:w="335" w:type="pct"/>
            <w:vAlign w:val="center"/>
          </w:tcPr>
          <w:p w:rsidR="00AB34D5" w:rsidRPr="006F5639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E-</w:t>
            </w:r>
            <w:r w:rsidR="007A4089"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536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 xml:space="preserve">Odcinek nr </w:t>
            </w:r>
            <w:r w:rsidR="007A4089"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 xml:space="preserve"> – Obwodnica (DK15) – </w:t>
            </w:r>
          </w:p>
          <w:p w:rsidR="00AB34D5" w:rsidRDefault="007A4089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 DP2108C do istniejącej DK15</w:t>
            </w:r>
          </w:p>
        </w:tc>
        <w:tc>
          <w:tcPr>
            <w:tcW w:w="403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0,4</w:t>
            </w:r>
          </w:p>
        </w:tc>
        <w:tc>
          <w:tcPr>
            <w:tcW w:w="507" w:type="pct"/>
            <w:vAlign w:val="center"/>
          </w:tcPr>
          <w:p w:rsidR="00AB34D5" w:rsidRPr="006F5639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</w:t>
            </w:r>
            <w:r w:rsidR="007A4089"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  <w:r w:rsidR="00D777FC">
              <w:rPr>
                <w:rFonts w:ascii="Arial" w:hAnsi="Arial" w:cs="Arial"/>
                <w:color w:val="000000"/>
                <w:sz w:val="16"/>
                <w:szCs w:val="16"/>
              </w:rPr>
              <w:t>65</w:t>
            </w:r>
          </w:p>
        </w:tc>
        <w:tc>
          <w:tcPr>
            <w:tcW w:w="507" w:type="pct"/>
            <w:vAlign w:val="center"/>
          </w:tcPr>
          <w:p w:rsidR="00AB34D5" w:rsidRPr="006F5639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</w:t>
            </w:r>
            <w:r w:rsidR="007A4089"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  <w:r w:rsidR="00D777FC"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  <w:r w:rsidR="007A4089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508" w:type="pct"/>
            <w:vAlign w:val="center"/>
          </w:tcPr>
          <w:p w:rsidR="00AB34D5" w:rsidRPr="006F5639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0,0</w:t>
            </w:r>
            <w:r w:rsidR="007A4089"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  <w:r w:rsidR="00D777FC">
              <w:rPr>
                <w:rFonts w:ascii="Arial" w:hAnsi="Arial" w:cs="Arial"/>
                <w:color w:val="000000"/>
                <w:sz w:val="16"/>
                <w:szCs w:val="16"/>
              </w:rPr>
              <w:t>64</w:t>
            </w:r>
          </w:p>
        </w:tc>
        <w:tc>
          <w:tcPr>
            <w:tcW w:w="580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0,0</w:t>
            </w:r>
            <w:r w:rsidR="007A4089"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  <w:r w:rsidR="00D777FC">
              <w:rPr>
                <w:rFonts w:ascii="Arial" w:hAnsi="Arial" w:cs="Arial"/>
                <w:color w:val="000000"/>
                <w:sz w:val="16"/>
                <w:szCs w:val="16"/>
              </w:rPr>
              <w:t>64</w:t>
            </w:r>
          </w:p>
        </w:tc>
        <w:tc>
          <w:tcPr>
            <w:tcW w:w="580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0,01</w:t>
            </w:r>
            <w:r w:rsidR="00D777FC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  <w:r w:rsidR="007A4089"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  <w:r w:rsidR="00D777FC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2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0,000</w:t>
            </w:r>
            <w:r w:rsidR="007A4089"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  <w:r w:rsidR="00D777FC">
              <w:rPr>
                <w:rFonts w:ascii="Arial" w:hAnsi="Arial" w:cs="Arial"/>
                <w:color w:val="000000"/>
                <w:sz w:val="16"/>
                <w:szCs w:val="16"/>
              </w:rPr>
              <w:t>97</w:t>
            </w:r>
          </w:p>
        </w:tc>
        <w:tc>
          <w:tcPr>
            <w:tcW w:w="522" w:type="pct"/>
            <w:vAlign w:val="center"/>
          </w:tcPr>
          <w:p w:rsidR="00AB34D5" w:rsidRDefault="00D777FC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400</w:t>
            </w:r>
          </w:p>
        </w:tc>
      </w:tr>
      <w:tr w:rsidR="00D777FC" w:rsidTr="00AB34D5">
        <w:tblPrEx>
          <w:tblCellSpacing w:w="-8" w:type="nil"/>
        </w:tblPrEx>
        <w:trPr>
          <w:tblCellSpacing w:w="-8" w:type="nil"/>
          <w:jc w:val="center"/>
        </w:trPr>
        <w:tc>
          <w:tcPr>
            <w:tcW w:w="1274" w:type="pct"/>
            <w:gridSpan w:val="3"/>
            <w:vAlign w:val="center"/>
          </w:tcPr>
          <w:p w:rsidR="00D777FC" w:rsidRDefault="00D777FC" w:rsidP="00D777FC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</w:p>
          <w:p w:rsidR="00D777FC" w:rsidRDefault="00D777FC" w:rsidP="00D777FC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Suma</w:t>
            </w:r>
          </w:p>
        </w:tc>
        <w:tc>
          <w:tcPr>
            <w:tcW w:w="507" w:type="pct"/>
            <w:vAlign w:val="center"/>
          </w:tcPr>
          <w:p w:rsidR="00D777FC" w:rsidRDefault="00D777FC" w:rsidP="00D777FC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665</w:t>
            </w:r>
          </w:p>
        </w:tc>
        <w:tc>
          <w:tcPr>
            <w:tcW w:w="507" w:type="pct"/>
            <w:vAlign w:val="center"/>
          </w:tcPr>
          <w:p w:rsidR="00D777FC" w:rsidRDefault="00D777FC" w:rsidP="00D777FC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695</w:t>
            </w:r>
          </w:p>
        </w:tc>
        <w:tc>
          <w:tcPr>
            <w:tcW w:w="508" w:type="pct"/>
            <w:vAlign w:val="center"/>
          </w:tcPr>
          <w:p w:rsidR="00D777FC" w:rsidRDefault="00D777FC" w:rsidP="00D777FC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0,0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864</w:t>
            </w:r>
          </w:p>
        </w:tc>
        <w:tc>
          <w:tcPr>
            <w:tcW w:w="580" w:type="pct"/>
            <w:vAlign w:val="center"/>
          </w:tcPr>
          <w:p w:rsidR="00D777FC" w:rsidRDefault="00D777FC" w:rsidP="00D777FC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0,0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464</w:t>
            </w:r>
          </w:p>
        </w:tc>
        <w:tc>
          <w:tcPr>
            <w:tcW w:w="580" w:type="pct"/>
            <w:vAlign w:val="center"/>
          </w:tcPr>
          <w:p w:rsidR="00D777FC" w:rsidRDefault="00D777FC" w:rsidP="00D777FC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0,01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541</w:t>
            </w:r>
          </w:p>
        </w:tc>
        <w:tc>
          <w:tcPr>
            <w:tcW w:w="522" w:type="pct"/>
            <w:vAlign w:val="center"/>
          </w:tcPr>
          <w:p w:rsidR="00D777FC" w:rsidRDefault="00D777FC" w:rsidP="00D777FC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0,000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997</w:t>
            </w:r>
          </w:p>
        </w:tc>
        <w:tc>
          <w:tcPr>
            <w:tcW w:w="522" w:type="pct"/>
            <w:vAlign w:val="center"/>
          </w:tcPr>
          <w:p w:rsidR="00D777FC" w:rsidRDefault="00D777FC" w:rsidP="00D777FC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400</w:t>
            </w:r>
          </w:p>
        </w:tc>
      </w:tr>
    </w:tbl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7A4089" w:rsidRDefault="007A4089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Pr="00AB34D5" w:rsidRDefault="00AB34D5" w:rsidP="00AB34D5">
      <w:pPr>
        <w:autoSpaceDE w:val="0"/>
        <w:autoSpaceDN w:val="0"/>
        <w:adjustRightInd w:val="0"/>
        <w:spacing w:after="0" w:line="240" w:lineRule="auto"/>
        <w:ind w:left="15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/>
        </w:rPr>
      </w:pPr>
      <w:r w:rsidRPr="00AB34D5">
        <w:rPr>
          <w:rFonts w:ascii="Times New Roman" w:hAnsi="Times New Roman" w:cs="Times New Roman"/>
          <w:b/>
          <w:bCs/>
          <w:color w:val="000000"/>
          <w:sz w:val="24"/>
          <w:szCs w:val="24"/>
          <w:lang/>
        </w:rPr>
        <w:t xml:space="preserve">Parametry emitorów i wielkość emisji </w:t>
      </w:r>
    </w:p>
    <w:tbl>
      <w:tblPr>
        <w:tblW w:w="10553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567"/>
        <w:gridCol w:w="1134"/>
        <w:gridCol w:w="851"/>
        <w:gridCol w:w="709"/>
        <w:gridCol w:w="708"/>
        <w:gridCol w:w="567"/>
        <w:gridCol w:w="496"/>
        <w:gridCol w:w="497"/>
        <w:gridCol w:w="1701"/>
        <w:gridCol w:w="1107"/>
        <w:gridCol w:w="1108"/>
        <w:gridCol w:w="1108"/>
      </w:tblGrid>
      <w:tr w:rsidR="00AB34D5" w:rsidTr="00AB34D5">
        <w:trPr>
          <w:tblHeader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nil"/>
              <w:right w:val="single" w:sz="2" w:space="0" w:color="auto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Symbol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Nazwa 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emitora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Wysokość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Przekrój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Prędkość gazów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Temp. gazów</w:t>
            </w:r>
          </w:p>
        </w:tc>
        <w:tc>
          <w:tcPr>
            <w:tcW w:w="496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Xe</w:t>
            </w:r>
          </w:p>
        </w:tc>
        <w:tc>
          <w:tcPr>
            <w:tcW w:w="497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Ye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Nazwa zanieczyszczenia</w:t>
            </w:r>
          </w:p>
        </w:tc>
        <w:tc>
          <w:tcPr>
            <w:tcW w:w="1107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Emisja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maks.</w:t>
            </w:r>
          </w:p>
        </w:tc>
        <w:tc>
          <w:tcPr>
            <w:tcW w:w="1108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Emisja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roczna</w:t>
            </w:r>
          </w:p>
        </w:tc>
        <w:tc>
          <w:tcPr>
            <w:tcW w:w="1108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Emisja średnioroczna</w:t>
            </w:r>
          </w:p>
        </w:tc>
      </w:tr>
      <w:tr w:rsidR="00AB34D5" w:rsidTr="00AB34D5">
        <w:trPr>
          <w:tblHeader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2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2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m/s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</w:t>
            </w:r>
          </w:p>
        </w:tc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kg/h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Mg/rok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kg/h</w:t>
            </w:r>
          </w:p>
        </w:tc>
      </w:tr>
      <w:tr w:rsidR="00D777FC" w:rsidTr="00AB34D5"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nil"/>
              <w:right w:val="single" w:sz="2" w:space="0" w:color="auto"/>
            </w:tcBorders>
          </w:tcPr>
          <w:p w:rsidR="00D777FC" w:rsidRDefault="00D777FC" w:rsidP="00D777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E-4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</w:tcPr>
          <w:p w:rsidR="00D777FC" w:rsidRDefault="00D777FC" w:rsidP="00D777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Odcinek nr 4 – Obwodnica (DK15) – </w:t>
            </w:r>
          </w:p>
          <w:p w:rsidR="00D777FC" w:rsidRDefault="00D777FC" w:rsidP="00D777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 DP2108C do istniejącej DK15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2" w:space="0" w:color="auto"/>
              <w:bottom w:val="nil"/>
              <w:right w:val="nil"/>
            </w:tcBorders>
          </w:tcPr>
          <w:p w:rsidR="00D777FC" w:rsidRDefault="00D777FC" w:rsidP="00D777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0,5  L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777FC" w:rsidRDefault="00D777FC" w:rsidP="00D777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dł.400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777FC" w:rsidRDefault="00D777FC" w:rsidP="00D777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777FC" w:rsidRDefault="00D777FC" w:rsidP="00D777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473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777FC" w:rsidRDefault="00D777FC" w:rsidP="00D777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777FC" w:rsidRDefault="00D777FC" w:rsidP="00D777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777FC" w:rsidRDefault="00D777FC" w:rsidP="00D777F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777FC" w:rsidRDefault="00D777FC" w:rsidP="00D777F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0,1638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777FC" w:rsidRDefault="00D777FC" w:rsidP="00D777F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0,665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D777FC" w:rsidRDefault="00D777FC" w:rsidP="00D777F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0,0759</w:t>
            </w:r>
          </w:p>
        </w:tc>
      </w:tr>
      <w:tr w:rsidR="00D777FC" w:rsidTr="00AB34D5"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2" w:space="0" w:color="auto"/>
            </w:tcBorders>
          </w:tcPr>
          <w:p w:rsidR="00D777FC" w:rsidRDefault="00D777FC" w:rsidP="00D777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D777FC" w:rsidRDefault="00D777FC" w:rsidP="00D777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D777FC" w:rsidRDefault="00D777FC" w:rsidP="00D777FC">
            <w:pPr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777FC" w:rsidRDefault="00D777FC" w:rsidP="00D777FC">
            <w:pPr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777FC" w:rsidRDefault="00D777FC" w:rsidP="00D777FC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777FC" w:rsidRDefault="00D777FC" w:rsidP="00D777FC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777FC" w:rsidRDefault="00D777FC" w:rsidP="00D777FC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777FC" w:rsidRDefault="00D777FC" w:rsidP="00D777FC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777FC" w:rsidRDefault="00D777FC" w:rsidP="00D777F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tlenki azotu jako NO2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777FC" w:rsidRDefault="00D777FC" w:rsidP="00D777F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0,1714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777FC" w:rsidRDefault="00D777FC" w:rsidP="00D777F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0,695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D777FC" w:rsidRDefault="00D777FC" w:rsidP="00D777F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0,0793</w:t>
            </w:r>
          </w:p>
        </w:tc>
      </w:tr>
      <w:tr w:rsidR="00D777FC" w:rsidTr="00AB34D5"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2" w:space="0" w:color="auto"/>
            </w:tcBorders>
          </w:tcPr>
          <w:p w:rsidR="00D777FC" w:rsidRDefault="00D777FC" w:rsidP="00D777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D777FC" w:rsidRDefault="00D777FC" w:rsidP="00D777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D777FC" w:rsidRDefault="00D777FC" w:rsidP="00D777FC">
            <w:pPr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777FC" w:rsidRDefault="00D777FC" w:rsidP="00D777FC">
            <w:pPr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777FC" w:rsidRDefault="00D777FC" w:rsidP="00D777FC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777FC" w:rsidRDefault="00D777FC" w:rsidP="00D777FC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777FC" w:rsidRDefault="00D777FC" w:rsidP="00D777FC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777FC" w:rsidRDefault="00D777FC" w:rsidP="00D777FC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777FC" w:rsidRDefault="00D777FC" w:rsidP="00D777F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777FC" w:rsidRDefault="00D777FC" w:rsidP="00D777F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0,02128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777FC" w:rsidRDefault="00D777FC" w:rsidP="00D777F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0,0864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D777FC" w:rsidRDefault="00D777FC" w:rsidP="00D777F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0,00986</w:t>
            </w:r>
          </w:p>
        </w:tc>
      </w:tr>
      <w:tr w:rsidR="00D777FC" w:rsidTr="00AB34D5"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2" w:space="0" w:color="auto"/>
            </w:tcBorders>
          </w:tcPr>
          <w:p w:rsidR="00D777FC" w:rsidRDefault="00D777FC" w:rsidP="00D777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D777FC" w:rsidRDefault="00D777FC" w:rsidP="00D777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D777FC" w:rsidRDefault="00D777FC" w:rsidP="00D777FC">
            <w:pPr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777FC" w:rsidRDefault="00D777FC" w:rsidP="00D777FC">
            <w:pPr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777FC" w:rsidRDefault="00D777FC" w:rsidP="00D777FC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777FC" w:rsidRDefault="00D777FC" w:rsidP="00D777FC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777FC" w:rsidRDefault="00D777FC" w:rsidP="00D777FC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777FC" w:rsidRDefault="00D777FC" w:rsidP="00D777FC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777FC" w:rsidRDefault="00D777FC" w:rsidP="00D777F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2,5 µm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777FC" w:rsidRDefault="00D777FC" w:rsidP="00D777F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0,00852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777FC" w:rsidRDefault="00D777FC" w:rsidP="00D777F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0,0346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D777FC" w:rsidRDefault="00D777FC" w:rsidP="00D777F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0,00395</w:t>
            </w:r>
          </w:p>
        </w:tc>
      </w:tr>
      <w:tr w:rsidR="00D777FC" w:rsidTr="00AB34D5"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2" w:space="0" w:color="auto"/>
            </w:tcBorders>
          </w:tcPr>
          <w:p w:rsidR="00D777FC" w:rsidRDefault="00D777FC" w:rsidP="00D777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D777FC" w:rsidRDefault="00D777FC" w:rsidP="00D777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D777FC" w:rsidRDefault="00D777FC" w:rsidP="00D777FC">
            <w:pPr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777FC" w:rsidRDefault="00D777FC" w:rsidP="00D777FC">
            <w:pPr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777FC" w:rsidRDefault="00D777FC" w:rsidP="00D777FC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777FC" w:rsidRDefault="00D777FC" w:rsidP="00D777FC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777FC" w:rsidRDefault="00D777FC" w:rsidP="00D777FC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777FC" w:rsidRDefault="00D777FC" w:rsidP="00D777FC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777FC" w:rsidRDefault="00D777FC" w:rsidP="00D777F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10 µm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777FC" w:rsidRDefault="00D777FC" w:rsidP="00D777F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0,02128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777FC" w:rsidRDefault="00D777FC" w:rsidP="00D777F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0,0864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D777FC" w:rsidRDefault="00D777FC" w:rsidP="00D777F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0,00986</w:t>
            </w:r>
          </w:p>
        </w:tc>
      </w:tr>
      <w:tr w:rsidR="00D777FC" w:rsidTr="00AB34D5"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2" w:space="0" w:color="auto"/>
            </w:tcBorders>
          </w:tcPr>
          <w:p w:rsidR="00D777FC" w:rsidRDefault="00D777FC" w:rsidP="00D777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D777FC" w:rsidRDefault="00D777FC" w:rsidP="00D777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D777FC" w:rsidRDefault="00D777FC" w:rsidP="00D777FC">
            <w:pPr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777FC" w:rsidRDefault="00D777FC" w:rsidP="00D777FC">
            <w:pPr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777FC" w:rsidRDefault="00D777FC" w:rsidP="00D777FC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777FC" w:rsidRDefault="00D777FC" w:rsidP="00D777FC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777FC" w:rsidRDefault="00D777FC" w:rsidP="00D777FC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777FC" w:rsidRDefault="00D777FC" w:rsidP="00D777FC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777FC" w:rsidRDefault="00D777FC" w:rsidP="00D777F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w. alifatyczne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777FC" w:rsidRDefault="00D777FC" w:rsidP="00D777F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0,01145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777FC" w:rsidRDefault="00D777FC" w:rsidP="00D777F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0,0464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D777FC" w:rsidRDefault="00D777FC" w:rsidP="00D777F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0,0053</w:t>
            </w:r>
          </w:p>
        </w:tc>
      </w:tr>
      <w:tr w:rsidR="00D777FC" w:rsidTr="00AB34D5"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2" w:space="0" w:color="auto"/>
            </w:tcBorders>
          </w:tcPr>
          <w:p w:rsidR="00D777FC" w:rsidRDefault="00D777FC" w:rsidP="00D777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D777FC" w:rsidRDefault="00D777FC" w:rsidP="00D777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D777FC" w:rsidRDefault="00D777FC" w:rsidP="00D777FC">
            <w:pPr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777FC" w:rsidRDefault="00D777FC" w:rsidP="00D777FC">
            <w:pPr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777FC" w:rsidRDefault="00D777FC" w:rsidP="00D777FC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777FC" w:rsidRDefault="00D777FC" w:rsidP="00D777FC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777FC" w:rsidRDefault="00D777FC" w:rsidP="00D777FC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777FC" w:rsidRDefault="00D777FC" w:rsidP="00D777FC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777FC" w:rsidRDefault="00D777FC" w:rsidP="00D777F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w. aromatyczne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777FC" w:rsidRDefault="00D777FC" w:rsidP="00D777F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0,0038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777FC" w:rsidRDefault="00D777FC" w:rsidP="00D777F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0,01541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D777FC" w:rsidRDefault="00D777FC" w:rsidP="00D777F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0,001759</w:t>
            </w:r>
          </w:p>
        </w:tc>
      </w:tr>
      <w:tr w:rsidR="00D777FC" w:rsidTr="00AB34D5"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2" w:space="0" w:color="auto"/>
            </w:tcBorders>
          </w:tcPr>
          <w:p w:rsidR="00D777FC" w:rsidRDefault="00D777FC" w:rsidP="00D777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77FC" w:rsidRDefault="00D777FC" w:rsidP="00D777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2" w:space="0" w:color="auto"/>
              <w:bottom w:val="single" w:sz="8" w:space="0" w:color="auto"/>
              <w:right w:val="nil"/>
            </w:tcBorders>
          </w:tcPr>
          <w:p w:rsidR="00D777FC" w:rsidRDefault="00D777FC" w:rsidP="00D777FC">
            <w:pPr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D777FC" w:rsidRDefault="00D777FC" w:rsidP="00D777FC">
            <w:pPr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D777FC" w:rsidRDefault="00D777FC" w:rsidP="00D777FC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D777FC" w:rsidRDefault="00D777FC" w:rsidP="00D777FC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D777FC" w:rsidRDefault="00D777FC" w:rsidP="00D777FC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D777FC" w:rsidRDefault="00D777FC" w:rsidP="00D777FC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D777FC" w:rsidRDefault="00D777FC" w:rsidP="00D777F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D777FC" w:rsidRDefault="00D777FC" w:rsidP="00D777F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0,0002459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D777FC" w:rsidRDefault="00D777FC" w:rsidP="00D777F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0,000997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777FC" w:rsidRDefault="00D777FC" w:rsidP="00D777F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0,0001138</w:t>
            </w:r>
          </w:p>
        </w:tc>
      </w:tr>
    </w:tbl>
    <w:p w:rsid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16"/>
          <w:szCs w:val="16"/>
        </w:rPr>
      </w:pPr>
      <w:r>
        <w:rPr>
          <w:rFonts w:ascii="Times New Roman" w:hAnsi="Times New Roman" w:cs="Times New Roman"/>
          <w:color w:val="000000"/>
          <w:sz w:val="16"/>
          <w:szCs w:val="16"/>
        </w:rPr>
        <w:t>Legenda: P -powierzchniowy, L -liniowy, Z -zadaszony B -wylot boczny</w:t>
      </w: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Pr="00AB34D5" w:rsidRDefault="00AB34D5" w:rsidP="00AB34D5">
      <w:pPr>
        <w:autoSpaceDE w:val="0"/>
        <w:autoSpaceDN w:val="0"/>
        <w:adjustRightInd w:val="0"/>
        <w:spacing w:after="0" w:line="240" w:lineRule="auto"/>
        <w:ind w:left="15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/>
        </w:rPr>
      </w:pPr>
      <w:r w:rsidRPr="00AB34D5">
        <w:rPr>
          <w:rFonts w:ascii="Times New Roman" w:hAnsi="Times New Roman" w:cs="Times New Roman"/>
          <w:b/>
          <w:bCs/>
          <w:color w:val="000000"/>
          <w:sz w:val="24"/>
          <w:szCs w:val="24"/>
          <w:lang/>
        </w:rPr>
        <w:lastRenderedPageBreak/>
        <w:t>Wielkość emisji w okresach</w:t>
      </w:r>
    </w:p>
    <w:tbl>
      <w:tblPr>
        <w:tblW w:w="9363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660"/>
        <w:gridCol w:w="2175"/>
        <w:gridCol w:w="660"/>
        <w:gridCol w:w="2324"/>
        <w:gridCol w:w="1181"/>
        <w:gridCol w:w="1181"/>
        <w:gridCol w:w="1182"/>
      </w:tblGrid>
      <w:tr w:rsidR="00AB34D5" w:rsidTr="00AB34D5">
        <w:trPr>
          <w:tblHeader/>
        </w:trPr>
        <w:tc>
          <w:tcPr>
            <w:tcW w:w="66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Symbol</w:t>
            </w:r>
          </w:p>
        </w:tc>
        <w:tc>
          <w:tcPr>
            <w:tcW w:w="2175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Nazwa emitora</w:t>
            </w:r>
          </w:p>
        </w:tc>
        <w:tc>
          <w:tcPr>
            <w:tcW w:w="660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Numer okresu</w:t>
            </w:r>
          </w:p>
        </w:tc>
        <w:tc>
          <w:tcPr>
            <w:tcW w:w="2324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Nazwa zanieczyszczenia</w:t>
            </w:r>
          </w:p>
        </w:tc>
        <w:tc>
          <w:tcPr>
            <w:tcW w:w="1181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Emisja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maks.</w:t>
            </w:r>
          </w:p>
        </w:tc>
        <w:tc>
          <w:tcPr>
            <w:tcW w:w="1181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Emisja łączna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 okresie</w:t>
            </w:r>
          </w:p>
        </w:tc>
        <w:tc>
          <w:tcPr>
            <w:tcW w:w="1182" w:type="dxa"/>
            <w:tcBorders>
              <w:top w:val="single" w:sz="2" w:space="0" w:color="auto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Emisja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średnia</w:t>
            </w:r>
          </w:p>
        </w:tc>
      </w:tr>
      <w:tr w:rsidR="00AB34D5" w:rsidTr="00AB34D5">
        <w:trPr>
          <w:tblHeader/>
        </w:trPr>
        <w:tc>
          <w:tcPr>
            <w:tcW w:w="660" w:type="dxa"/>
            <w:tcBorders>
              <w:top w:val="nil"/>
              <w:left w:val="single" w:sz="2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kg/h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Mg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kg/h</w:t>
            </w:r>
          </w:p>
        </w:tc>
      </w:tr>
      <w:tr w:rsidR="00D777FC" w:rsidTr="00AB34D5">
        <w:tc>
          <w:tcPr>
            <w:tcW w:w="660" w:type="dxa"/>
            <w:tcBorders>
              <w:top w:val="single" w:sz="4" w:space="0" w:color="auto"/>
              <w:left w:val="single" w:sz="2" w:space="0" w:color="auto"/>
              <w:bottom w:val="nil"/>
              <w:right w:val="nil"/>
            </w:tcBorders>
          </w:tcPr>
          <w:p w:rsidR="00D777FC" w:rsidRDefault="00D777FC" w:rsidP="00D777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E-4</w:t>
            </w:r>
          </w:p>
        </w:tc>
        <w:tc>
          <w:tcPr>
            <w:tcW w:w="217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777FC" w:rsidRDefault="00D777FC" w:rsidP="00D777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Odcinek nr 4 – </w:t>
            </w:r>
          </w:p>
          <w:p w:rsidR="00D777FC" w:rsidRDefault="00D777FC" w:rsidP="00D777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Obwodnica (DK15) – </w:t>
            </w:r>
          </w:p>
          <w:p w:rsidR="00D777FC" w:rsidRDefault="00D777FC" w:rsidP="00D777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od DP2108C </w:t>
            </w:r>
          </w:p>
          <w:p w:rsidR="00D777FC" w:rsidRDefault="00D777FC" w:rsidP="00D777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do istniejącej DK15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777FC" w:rsidRDefault="00D777FC" w:rsidP="00D777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777FC" w:rsidRDefault="00D777FC" w:rsidP="00D777F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777FC" w:rsidRDefault="00D777FC" w:rsidP="00D777F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0,1638 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777FC" w:rsidRDefault="00D777FC" w:rsidP="00D777F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0,1196 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nil"/>
              <w:right w:val="single" w:sz="2" w:space="0" w:color="auto"/>
            </w:tcBorders>
          </w:tcPr>
          <w:p w:rsidR="00D777FC" w:rsidRDefault="00D777FC" w:rsidP="00D777F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0,1639 </w:t>
            </w:r>
          </w:p>
        </w:tc>
      </w:tr>
      <w:tr w:rsidR="00D777FC" w:rsidTr="00AB34D5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D777FC" w:rsidRDefault="00D777FC" w:rsidP="00D777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777FC" w:rsidRDefault="00D777FC" w:rsidP="00D777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777FC" w:rsidRDefault="00D777FC" w:rsidP="00D777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777FC" w:rsidRDefault="00D777FC" w:rsidP="00D777F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tlenki azotu jako NO2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777FC" w:rsidRDefault="00D777FC" w:rsidP="00D777F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0,1714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777FC" w:rsidRDefault="00D777FC" w:rsidP="00D777F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0,125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D777FC" w:rsidRDefault="00D777FC" w:rsidP="00D777F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0,1713 </w:t>
            </w:r>
          </w:p>
        </w:tc>
      </w:tr>
      <w:tr w:rsidR="00D777FC" w:rsidTr="00AB34D5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D777FC" w:rsidRDefault="00D777FC" w:rsidP="00D777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777FC" w:rsidRDefault="00D777FC" w:rsidP="00D777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777FC" w:rsidRDefault="00D777FC" w:rsidP="00D777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777FC" w:rsidRDefault="00D777FC" w:rsidP="00D777F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777FC" w:rsidRDefault="00D777FC" w:rsidP="00D777F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0,02128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777FC" w:rsidRDefault="00D777FC" w:rsidP="00D777F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0,01555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D777FC" w:rsidRDefault="00D777FC" w:rsidP="00D777F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0,02129 </w:t>
            </w:r>
          </w:p>
        </w:tc>
      </w:tr>
      <w:tr w:rsidR="00D777FC" w:rsidTr="00AB34D5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D777FC" w:rsidRDefault="00D777FC" w:rsidP="00D777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777FC" w:rsidRDefault="00D777FC" w:rsidP="00D777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777FC" w:rsidRDefault="00D777FC" w:rsidP="00D777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777FC" w:rsidRDefault="00D777FC" w:rsidP="00D777F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2,5 µm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777FC" w:rsidRDefault="00D777FC" w:rsidP="00D777F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0,00852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777FC" w:rsidRDefault="00D777FC" w:rsidP="00D777F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0,00622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D777FC" w:rsidRDefault="00D777FC" w:rsidP="00D777F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0,00852 </w:t>
            </w:r>
          </w:p>
        </w:tc>
      </w:tr>
      <w:tr w:rsidR="00D777FC" w:rsidTr="00AB34D5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D777FC" w:rsidRDefault="00D777FC" w:rsidP="00D777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777FC" w:rsidRDefault="00D777FC" w:rsidP="00D777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777FC" w:rsidRDefault="00D777FC" w:rsidP="00D777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777FC" w:rsidRDefault="00D777FC" w:rsidP="00D777F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10 µm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777FC" w:rsidRDefault="00D777FC" w:rsidP="00D777F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0,02128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777FC" w:rsidRDefault="00D777FC" w:rsidP="00D777F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0,01555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D777FC" w:rsidRDefault="00D777FC" w:rsidP="00D777F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0,02129 </w:t>
            </w:r>
          </w:p>
        </w:tc>
      </w:tr>
      <w:tr w:rsidR="00D777FC" w:rsidTr="00AB34D5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D777FC" w:rsidRDefault="00D777FC" w:rsidP="00D777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777FC" w:rsidRDefault="00D777FC" w:rsidP="00D777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777FC" w:rsidRDefault="00D777FC" w:rsidP="00D777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777FC" w:rsidRDefault="00D777FC" w:rsidP="00D777F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alifatyczne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777FC" w:rsidRDefault="00D777FC" w:rsidP="00D777F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0,01145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777FC" w:rsidRDefault="00D777FC" w:rsidP="00D777F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0,00835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D777FC" w:rsidRDefault="00D777FC" w:rsidP="00D777F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0,01144 </w:t>
            </w:r>
          </w:p>
        </w:tc>
      </w:tr>
      <w:tr w:rsidR="00D777FC" w:rsidTr="00AB34D5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D777FC" w:rsidRDefault="00D777FC" w:rsidP="00D777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777FC" w:rsidRDefault="00D777FC" w:rsidP="00D777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777FC" w:rsidRDefault="00D777FC" w:rsidP="00D777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777FC" w:rsidRDefault="00D777FC" w:rsidP="00D777F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aromatyczne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777FC" w:rsidRDefault="00D777FC" w:rsidP="00D777F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0,0038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777FC" w:rsidRDefault="00D777FC" w:rsidP="00D777F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0,002773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D777FC" w:rsidRDefault="00D777FC" w:rsidP="00D777F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0,0038 </w:t>
            </w:r>
          </w:p>
        </w:tc>
      </w:tr>
      <w:tr w:rsidR="00D777FC" w:rsidTr="00AB34D5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D777FC" w:rsidRDefault="00D777FC" w:rsidP="00D777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777FC" w:rsidRDefault="00D777FC" w:rsidP="00D777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777FC" w:rsidRDefault="00D777FC" w:rsidP="00D777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777FC" w:rsidRDefault="00D777FC" w:rsidP="00D777F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777FC" w:rsidRDefault="00D777FC" w:rsidP="00D777F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0,0002459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777FC" w:rsidRDefault="00D777FC" w:rsidP="00D777F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0,0001794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D777FC" w:rsidRDefault="00D777FC" w:rsidP="00D777F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0,0002457 </w:t>
            </w:r>
          </w:p>
        </w:tc>
      </w:tr>
      <w:tr w:rsidR="00D777FC" w:rsidTr="00AB34D5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D777FC" w:rsidRDefault="00D777FC" w:rsidP="00D777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777FC" w:rsidRDefault="00D777FC" w:rsidP="00D777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777FC" w:rsidRDefault="00D777FC" w:rsidP="00D777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777FC" w:rsidRDefault="00D777FC" w:rsidP="00D777F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777FC" w:rsidRDefault="00D777FC" w:rsidP="00D777F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0,0679 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777FC" w:rsidRDefault="00D777FC" w:rsidP="00D777F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0,545 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nil"/>
              <w:right w:val="single" w:sz="2" w:space="0" w:color="auto"/>
            </w:tcBorders>
          </w:tcPr>
          <w:p w:rsidR="00D777FC" w:rsidRDefault="00D777FC" w:rsidP="00D777F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0,0679 </w:t>
            </w:r>
          </w:p>
        </w:tc>
      </w:tr>
      <w:tr w:rsidR="00D777FC" w:rsidTr="00AB34D5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D777FC" w:rsidRDefault="00D777FC" w:rsidP="00D777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777FC" w:rsidRDefault="00D777FC" w:rsidP="00D777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777FC" w:rsidRDefault="00D777FC" w:rsidP="00D777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777FC" w:rsidRDefault="00D777FC" w:rsidP="00D777F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tlenki azotu jako NO2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777FC" w:rsidRDefault="00D777FC" w:rsidP="00D777F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0,071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777FC" w:rsidRDefault="00D777FC" w:rsidP="00D777F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0,57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D777FC" w:rsidRDefault="00D777FC" w:rsidP="00D777F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0,071 </w:t>
            </w:r>
          </w:p>
        </w:tc>
      </w:tr>
      <w:tr w:rsidR="00D777FC" w:rsidTr="00AB34D5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D777FC" w:rsidRDefault="00D777FC" w:rsidP="00D777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777FC" w:rsidRDefault="00D777FC" w:rsidP="00D777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777FC" w:rsidRDefault="00D777FC" w:rsidP="00D777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777FC" w:rsidRDefault="00D777FC" w:rsidP="00D777F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777FC" w:rsidRDefault="00D777FC" w:rsidP="00D777F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0,00882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777FC" w:rsidRDefault="00D777FC" w:rsidP="00D777F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0,0709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D777FC" w:rsidRDefault="00D777FC" w:rsidP="00D777F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0,00882 </w:t>
            </w:r>
          </w:p>
        </w:tc>
      </w:tr>
      <w:tr w:rsidR="00D777FC" w:rsidTr="00AB34D5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D777FC" w:rsidRDefault="00D777FC" w:rsidP="00D777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777FC" w:rsidRDefault="00D777FC" w:rsidP="00D777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777FC" w:rsidRDefault="00D777FC" w:rsidP="00D777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777FC" w:rsidRDefault="00D777FC" w:rsidP="00D777F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2,5 µm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777FC" w:rsidRDefault="00D777FC" w:rsidP="00D777F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0,00353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777FC" w:rsidRDefault="00D777FC" w:rsidP="00D777F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0,02837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D777FC" w:rsidRDefault="00D777FC" w:rsidP="00D777F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0,00353 </w:t>
            </w:r>
          </w:p>
        </w:tc>
      </w:tr>
      <w:tr w:rsidR="00D777FC" w:rsidTr="00AB34D5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D777FC" w:rsidRDefault="00D777FC" w:rsidP="00D777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777FC" w:rsidRDefault="00D777FC" w:rsidP="00D777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777FC" w:rsidRDefault="00D777FC" w:rsidP="00D777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777FC" w:rsidRDefault="00D777FC" w:rsidP="00D777F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10 µm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777FC" w:rsidRDefault="00D777FC" w:rsidP="00D777F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0,00882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777FC" w:rsidRDefault="00D777FC" w:rsidP="00D777F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0,0709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D777FC" w:rsidRDefault="00D777FC" w:rsidP="00D777F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0,00882 </w:t>
            </w:r>
          </w:p>
        </w:tc>
      </w:tr>
      <w:tr w:rsidR="00D777FC" w:rsidTr="00AB34D5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D777FC" w:rsidRDefault="00D777FC" w:rsidP="00D777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777FC" w:rsidRDefault="00D777FC" w:rsidP="00D777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777FC" w:rsidRDefault="00D777FC" w:rsidP="00D777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777FC" w:rsidRDefault="00D777FC" w:rsidP="00D777F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alifatyczne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777FC" w:rsidRDefault="00D777FC" w:rsidP="00D777F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0,00474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777FC" w:rsidRDefault="00D777FC" w:rsidP="00D777F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0,0381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D777FC" w:rsidRDefault="00D777FC" w:rsidP="00D777F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0,00474 </w:t>
            </w:r>
          </w:p>
        </w:tc>
      </w:tr>
      <w:tr w:rsidR="00D777FC" w:rsidTr="00AB34D5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D777FC" w:rsidRDefault="00D777FC" w:rsidP="00D777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777FC" w:rsidRDefault="00D777FC" w:rsidP="00D777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777FC" w:rsidRDefault="00D777FC" w:rsidP="00D777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777FC" w:rsidRDefault="00D777FC" w:rsidP="00D777F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aromatyczne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777FC" w:rsidRDefault="00D777FC" w:rsidP="00D777F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0,001573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777FC" w:rsidRDefault="00D777FC" w:rsidP="00D777F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0,01264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D777FC" w:rsidRDefault="00D777FC" w:rsidP="00D777F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0,001574 </w:t>
            </w:r>
          </w:p>
        </w:tc>
      </w:tr>
      <w:tr w:rsidR="00D777FC" w:rsidTr="00AB34D5">
        <w:tc>
          <w:tcPr>
            <w:tcW w:w="66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</w:tcPr>
          <w:p w:rsidR="00D777FC" w:rsidRDefault="00D777FC" w:rsidP="00D777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D777FC" w:rsidRDefault="00D777FC" w:rsidP="00D777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D777FC" w:rsidRDefault="00D777FC" w:rsidP="00D777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D777FC" w:rsidRDefault="00D777FC" w:rsidP="00D777F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D777FC" w:rsidRDefault="00D777FC" w:rsidP="00D777F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0,0001018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D777FC" w:rsidRDefault="00D777FC" w:rsidP="00D777F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0,000818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D777FC" w:rsidRDefault="00D777FC" w:rsidP="00D777F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0,0001018 </w:t>
            </w:r>
          </w:p>
        </w:tc>
      </w:tr>
    </w:tbl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Pr="00AB34D5" w:rsidRDefault="00AB34D5" w:rsidP="00AB34D5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AB34D5">
        <w:rPr>
          <w:rFonts w:ascii="Times New Roman" w:hAnsi="Times New Roman" w:cs="Times New Roman"/>
          <w:b/>
          <w:bCs/>
          <w:color w:val="000000"/>
          <w:sz w:val="24"/>
          <w:szCs w:val="24"/>
        </w:rPr>
        <w:t>Współrzędne emitorów liniowych</w:t>
      </w:r>
    </w:p>
    <w:p w:rsid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Emitor liniowy: E-</w:t>
      </w:r>
      <w:r w:rsidR="007A4089">
        <w:rPr>
          <w:rFonts w:ascii="Arial" w:hAnsi="Arial" w:cs="Arial"/>
          <w:color w:val="000000"/>
          <w:sz w:val="18"/>
          <w:szCs w:val="18"/>
        </w:rPr>
        <w:t>4</w:t>
      </w:r>
      <w:r>
        <w:rPr>
          <w:rFonts w:ascii="Arial" w:hAnsi="Arial" w:cs="Arial"/>
          <w:color w:val="000000"/>
          <w:sz w:val="18"/>
          <w:szCs w:val="18"/>
        </w:rPr>
        <w:t xml:space="preserve"> Odcinek nr </w:t>
      </w:r>
      <w:r w:rsidR="007A4089">
        <w:rPr>
          <w:rFonts w:ascii="Arial" w:hAnsi="Arial" w:cs="Arial"/>
          <w:color w:val="000000"/>
          <w:sz w:val="18"/>
          <w:szCs w:val="18"/>
        </w:rPr>
        <w:t>4</w:t>
      </w:r>
      <w:r>
        <w:rPr>
          <w:rFonts w:ascii="Arial" w:hAnsi="Arial" w:cs="Arial"/>
          <w:color w:val="000000"/>
          <w:sz w:val="18"/>
          <w:szCs w:val="18"/>
        </w:rPr>
        <w:t xml:space="preserve"> – Obwodnica (DK15) – od </w:t>
      </w:r>
      <w:r w:rsidR="007A4089">
        <w:rPr>
          <w:rFonts w:ascii="Arial" w:hAnsi="Arial" w:cs="Arial"/>
          <w:color w:val="000000"/>
          <w:sz w:val="18"/>
          <w:szCs w:val="18"/>
        </w:rPr>
        <w:t>DP2108C do istniejącej DK15</w:t>
      </w:r>
      <w:r>
        <w:rPr>
          <w:rFonts w:ascii="Arial" w:hAnsi="Arial" w:cs="Arial"/>
          <w:color w:val="000000"/>
          <w:sz w:val="18"/>
          <w:szCs w:val="18"/>
        </w:rPr>
        <w:t xml:space="preserve">    metodyka modelowania: CALINE3</w:t>
      </w:r>
    </w:p>
    <w:tbl>
      <w:tblPr>
        <w:tblW w:w="9660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705"/>
        <w:gridCol w:w="675"/>
        <w:gridCol w:w="1035"/>
        <w:gridCol w:w="1035"/>
        <w:gridCol w:w="1035"/>
        <w:gridCol w:w="1035"/>
        <w:gridCol w:w="1035"/>
        <w:gridCol w:w="1035"/>
        <w:gridCol w:w="1035"/>
        <w:gridCol w:w="1035"/>
      </w:tblGrid>
      <w:tr w:rsidR="00AB34D5" w:rsidTr="00AB34D5">
        <w:tc>
          <w:tcPr>
            <w:tcW w:w="70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Nr</w:t>
            </w:r>
          </w:p>
        </w:tc>
        <w:tc>
          <w:tcPr>
            <w:tcW w:w="675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Typ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X1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Y1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X2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Y2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Długość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Wysokość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Szerokość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4" w:space="0" w:color="auto"/>
              <w:bottom w:val="nil"/>
              <w:right w:val="single" w:sz="2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Natęż.</w:t>
            </w:r>
          </w:p>
        </w:tc>
      </w:tr>
      <w:tr w:rsidR="00AB34D5" w:rsidTr="00AB34D5">
        <w:tc>
          <w:tcPr>
            <w:tcW w:w="705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odcin-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mieszania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ruchu</w:t>
            </w:r>
          </w:p>
        </w:tc>
      </w:tr>
      <w:tr w:rsidR="00AB34D5" w:rsidTr="00AB34D5">
        <w:tc>
          <w:tcPr>
            <w:tcW w:w="705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poj./h</w:t>
            </w:r>
          </w:p>
        </w:tc>
      </w:tr>
      <w:tr w:rsidR="00AB34D5" w:rsidTr="00AB34D5">
        <w:tc>
          <w:tcPr>
            <w:tcW w:w="705" w:type="dxa"/>
            <w:tcBorders>
              <w:top w:val="single" w:sz="4" w:space="0" w:color="auto"/>
              <w:left w:val="single" w:sz="2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6F563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  <w:r w:rsidR="00AB34D5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6F563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  <w:r w:rsidR="00AB34D5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6F563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40</w:t>
            </w:r>
            <w:r w:rsidR="00AB34D5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400,0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0,5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2" w:space="0" w:color="auto"/>
            </w:tcBorders>
          </w:tcPr>
          <w:p w:rsidR="00AB34D5" w:rsidRDefault="00D777F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1016</w:t>
            </w:r>
          </w:p>
        </w:tc>
      </w:tr>
      <w:tr w:rsidR="00AB34D5" w:rsidTr="00AB34D5">
        <w:tc>
          <w:tcPr>
            <w:tcW w:w="705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AB34D5" w:rsidRDefault="00D777F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421</w:t>
            </w:r>
          </w:p>
        </w:tc>
      </w:tr>
      <w:tr w:rsidR="00AB34D5" w:rsidTr="00AB34D5">
        <w:tc>
          <w:tcPr>
            <w:tcW w:w="705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</w:tbl>
    <w:p w:rsid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Długość emitora = 400 m.  wysokość mieszania  = 1000 m.</w:t>
      </w:r>
    </w:p>
    <w:p w:rsid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AB34D5" w:rsidRPr="00AB34D5" w:rsidRDefault="00AB34D5" w:rsidP="00AB34D5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AB34D5">
        <w:rPr>
          <w:rFonts w:ascii="Times New Roman" w:hAnsi="Times New Roman" w:cs="Times New Roman"/>
          <w:b/>
          <w:bCs/>
          <w:color w:val="000000"/>
          <w:sz w:val="24"/>
          <w:szCs w:val="24"/>
        </w:rPr>
        <w:t>Dane meteorologiczne</w:t>
      </w:r>
    </w:p>
    <w:p w:rsidR="00AB34D5" w:rsidRP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Róża wiatrów  ze stacji meteorologicznej: Toruń, wysokość anemometru  14   m.      </w:t>
      </w:r>
    </w:p>
    <w:tbl>
      <w:tblPr>
        <w:tblW w:w="6861" w:type="dxa"/>
        <w:tblInd w:w="-1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2268"/>
        <w:gridCol w:w="1531"/>
        <w:gridCol w:w="1531"/>
        <w:gridCol w:w="1531"/>
      </w:tblGrid>
      <w:tr w:rsidR="00AB34D5" w:rsidTr="00AB34D5">
        <w:tc>
          <w:tcPr>
            <w:tcW w:w="2268" w:type="dxa"/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531" w:type="dxa"/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Sezon roczny</w:t>
            </w:r>
          </w:p>
        </w:tc>
        <w:tc>
          <w:tcPr>
            <w:tcW w:w="1531" w:type="dxa"/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Sezon grzewczy</w:t>
            </w:r>
          </w:p>
        </w:tc>
        <w:tc>
          <w:tcPr>
            <w:tcW w:w="1531" w:type="dxa"/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Sezon letni</w:t>
            </w:r>
          </w:p>
        </w:tc>
      </w:tr>
      <w:tr w:rsidR="00AB34D5" w:rsidTr="00AB34D5">
        <w:tc>
          <w:tcPr>
            <w:tcW w:w="2268" w:type="dxa"/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Temperatura [K]</w:t>
            </w:r>
          </w:p>
        </w:tc>
        <w:tc>
          <w:tcPr>
            <w:tcW w:w="1531" w:type="dxa"/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280,7</w:t>
            </w:r>
          </w:p>
        </w:tc>
        <w:tc>
          <w:tcPr>
            <w:tcW w:w="1531" w:type="dxa"/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274,5</w:t>
            </w:r>
          </w:p>
        </w:tc>
        <w:tc>
          <w:tcPr>
            <w:tcW w:w="1531" w:type="dxa"/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286,8</w:t>
            </w:r>
          </w:p>
        </w:tc>
      </w:tr>
    </w:tbl>
    <w:p w:rsid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</w:rPr>
      </w:pPr>
    </w:p>
    <w:p w:rsid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Aerodynamiczna szorstkość terenu: 0,4 m.</w:t>
      </w:r>
    </w:p>
    <w:p w:rsid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Sieć obliczeniowa:</w:t>
      </w:r>
    </w:p>
    <w:p w:rsid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 X od 200 do 200 m, skok 1 m, Y od 0 do 100 m,  skok 1 m.</w:t>
      </w:r>
    </w:p>
    <w:p w:rsid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Okresy obliczeniowe</w:t>
      </w:r>
    </w:p>
    <w:tbl>
      <w:tblPr>
        <w:tblW w:w="6150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750"/>
        <w:gridCol w:w="1800"/>
        <w:gridCol w:w="1800"/>
        <w:gridCol w:w="1800"/>
      </w:tblGrid>
      <w:tr w:rsidR="00AB34D5" w:rsidTr="00AB34D5">
        <w:trPr>
          <w:tblHeader/>
        </w:trPr>
        <w:tc>
          <w:tcPr>
            <w:tcW w:w="750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Nr okresu</w:t>
            </w:r>
          </w:p>
        </w:tc>
        <w:tc>
          <w:tcPr>
            <w:tcW w:w="1800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Róża wiatrów</w:t>
            </w:r>
          </w:p>
        </w:tc>
        <w:tc>
          <w:tcPr>
            <w:tcW w:w="1800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Ułamek udziału okresu w roku</w:t>
            </w:r>
          </w:p>
        </w:tc>
        <w:tc>
          <w:tcPr>
            <w:tcW w:w="1800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Czas trwania,   godzin</w:t>
            </w:r>
          </w:p>
        </w:tc>
      </w:tr>
      <w:tr w:rsidR="00AB34D5" w:rsidTr="00AB34D5">
        <w:tc>
          <w:tcPr>
            <w:tcW w:w="750" w:type="dxa"/>
            <w:tcBorders>
              <w:top w:val="single" w:sz="4" w:space="0" w:color="auto"/>
              <w:left w:val="single" w:sz="2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ind w:left="57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roczna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ind w:left="227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0,083333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single" w:sz="2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730</w:t>
            </w:r>
          </w:p>
        </w:tc>
      </w:tr>
      <w:tr w:rsidR="00AB34D5" w:rsidTr="00AB34D5">
        <w:tc>
          <w:tcPr>
            <w:tcW w:w="75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ind w:left="57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roczna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ind w:left="227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0,916667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8030</w:t>
            </w:r>
          </w:p>
        </w:tc>
      </w:tr>
    </w:tbl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3C5837" w:rsidRPr="003C5837" w:rsidRDefault="003C5837" w:rsidP="003C5837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3C5837">
        <w:rPr>
          <w:rFonts w:ascii="Times New Roman" w:hAnsi="Times New Roman" w:cs="Times New Roman"/>
          <w:b/>
          <w:bCs/>
          <w:color w:val="000000"/>
          <w:sz w:val="24"/>
          <w:szCs w:val="24"/>
        </w:rPr>
        <w:t>Zestawienie maksymalnych wartości stężeń w sieci receptorów</w:t>
      </w:r>
    </w:p>
    <w:tbl>
      <w:tblPr>
        <w:tblW w:w="5000" w:type="pct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952"/>
        <w:gridCol w:w="921"/>
        <w:gridCol w:w="921"/>
        <w:gridCol w:w="646"/>
        <w:gridCol w:w="921"/>
        <w:gridCol w:w="921"/>
        <w:gridCol w:w="921"/>
        <w:gridCol w:w="921"/>
        <w:gridCol w:w="646"/>
        <w:gridCol w:w="921"/>
        <w:gridCol w:w="921"/>
      </w:tblGrid>
      <w:tr w:rsidR="003C5837" w:rsidTr="003C5837">
        <w:tc>
          <w:tcPr>
            <w:tcW w:w="195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Nazwa zanieczyszczenia</w:t>
            </w:r>
          </w:p>
        </w:tc>
        <w:tc>
          <w:tcPr>
            <w:tcW w:w="4325" w:type="dxa"/>
            <w:gridSpan w:val="5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Maksym. częstość przekroczeń D1, %</w:t>
            </w:r>
          </w:p>
        </w:tc>
        <w:tc>
          <w:tcPr>
            <w:tcW w:w="4325" w:type="dxa"/>
            <w:gridSpan w:val="5"/>
            <w:tcBorders>
              <w:top w:val="single" w:sz="2" w:space="0" w:color="auto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Maksymalne stężenie średnioroczne, µg/m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3</w:t>
            </w:r>
          </w:p>
        </w:tc>
      </w:tr>
      <w:tr w:rsidR="003C5837" w:rsidTr="003C5837">
        <w:tc>
          <w:tcPr>
            <w:tcW w:w="19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X, m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Y, m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Z, m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Obliczona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Dopuszcz.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X, m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Y, m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Z, m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Obliczone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Da - R</w:t>
            </w:r>
          </w:p>
        </w:tc>
      </w:tr>
      <w:tr w:rsidR="00E24F4C" w:rsidTr="00E24F4C">
        <w:tc>
          <w:tcPr>
            <w:tcW w:w="1950" w:type="dxa"/>
            <w:tcBorders>
              <w:top w:val="single" w:sz="4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E24F4C" w:rsidRDefault="00E24F4C" w:rsidP="00E24F4C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E24F4C" w:rsidRDefault="00E24F4C" w:rsidP="00E24F4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E24F4C" w:rsidRDefault="00E24F4C" w:rsidP="00E24F4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E24F4C" w:rsidRDefault="00E24F4C" w:rsidP="00E24F4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E24F4C" w:rsidRDefault="00E24F4C" w:rsidP="00E24F4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E24F4C" w:rsidRDefault="00E24F4C" w:rsidP="00E24F4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E24F4C" w:rsidRDefault="00E24F4C" w:rsidP="00E24F4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E24F4C" w:rsidRDefault="00E24F4C" w:rsidP="00E24F4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E24F4C" w:rsidRDefault="00E24F4C" w:rsidP="00E24F4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E24F4C" w:rsidRDefault="00E24F4C" w:rsidP="00E24F4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8,753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E24F4C" w:rsidRDefault="00E24F4C" w:rsidP="00E24F4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</w:tr>
      <w:tr w:rsidR="00E24F4C" w:rsidTr="00E24F4C">
        <w:tc>
          <w:tcPr>
            <w:tcW w:w="19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E24F4C" w:rsidRDefault="00E24F4C" w:rsidP="00E24F4C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tlenki azotu jako NO2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24F4C" w:rsidRDefault="00E24F4C" w:rsidP="00E24F4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24F4C" w:rsidRDefault="00E24F4C" w:rsidP="00E24F4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24F4C" w:rsidRDefault="00E24F4C" w:rsidP="00E24F4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24F4C" w:rsidRDefault="00E24F4C" w:rsidP="00E24F4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24F4C" w:rsidRDefault="00E24F4C" w:rsidP="00E24F4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24F4C" w:rsidRDefault="00E24F4C" w:rsidP="00E24F4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24F4C" w:rsidRDefault="00E24F4C" w:rsidP="00E24F4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24F4C" w:rsidRDefault="00E24F4C" w:rsidP="00E24F4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24F4C" w:rsidRDefault="00E24F4C" w:rsidP="00E24F4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9,148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E24F4C" w:rsidRDefault="00E24F4C" w:rsidP="00DD513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&lt; </w:t>
            </w:r>
            <w:r w:rsidR="00DD5131">
              <w:rPr>
                <w:rFonts w:ascii="Arial" w:hAnsi="Arial" w:cs="Arial"/>
                <w:color w:val="000000"/>
                <w:sz w:val="16"/>
                <w:szCs w:val="16"/>
              </w:rPr>
              <w:t>30</w:t>
            </w:r>
          </w:p>
        </w:tc>
      </w:tr>
      <w:tr w:rsidR="00E24F4C" w:rsidTr="00E24F4C">
        <w:tc>
          <w:tcPr>
            <w:tcW w:w="19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E24F4C" w:rsidRDefault="00E24F4C" w:rsidP="00E24F4C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PM-10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24F4C" w:rsidRDefault="00E24F4C" w:rsidP="00E24F4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24F4C" w:rsidRDefault="00E24F4C" w:rsidP="00E24F4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24F4C" w:rsidRDefault="00E24F4C" w:rsidP="00E24F4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24F4C" w:rsidRDefault="00E24F4C" w:rsidP="00E24F4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24F4C" w:rsidRDefault="00E24F4C" w:rsidP="00E24F4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24F4C" w:rsidRDefault="00E24F4C" w:rsidP="00E24F4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24F4C" w:rsidRDefault="00E24F4C" w:rsidP="00E24F4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24F4C" w:rsidRDefault="00E24F4C" w:rsidP="00E24F4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24F4C" w:rsidRDefault="00E24F4C" w:rsidP="00E24F4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1,137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E24F4C" w:rsidRDefault="00E24F4C" w:rsidP="00DD513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&lt; </w:t>
            </w:r>
            <w:r w:rsidR="00DD5131">
              <w:rPr>
                <w:rFonts w:ascii="Arial" w:hAnsi="Arial" w:cs="Arial"/>
                <w:color w:val="000000"/>
                <w:sz w:val="16"/>
                <w:szCs w:val="16"/>
              </w:rPr>
              <w:t>22</w:t>
            </w:r>
          </w:p>
        </w:tc>
      </w:tr>
      <w:tr w:rsidR="00E24F4C" w:rsidTr="00E24F4C">
        <w:tc>
          <w:tcPr>
            <w:tcW w:w="19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E24F4C" w:rsidRDefault="00E24F4C" w:rsidP="00E24F4C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zawieszony PM 2,5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24F4C" w:rsidRDefault="00E24F4C" w:rsidP="00E24F4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24F4C" w:rsidRDefault="00E24F4C" w:rsidP="00E24F4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24F4C" w:rsidRDefault="00E24F4C" w:rsidP="00E24F4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24F4C" w:rsidRDefault="00E24F4C" w:rsidP="00E24F4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24F4C" w:rsidRDefault="00E24F4C" w:rsidP="00E24F4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24F4C" w:rsidRDefault="00E24F4C" w:rsidP="00E24F4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24F4C" w:rsidRDefault="00E24F4C" w:rsidP="00E24F4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24F4C" w:rsidRDefault="00E24F4C" w:rsidP="00E24F4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24F4C" w:rsidRDefault="00E24F4C" w:rsidP="00E24F4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0,455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E24F4C" w:rsidRDefault="00E24F4C" w:rsidP="00DD513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&lt; </w:t>
            </w:r>
            <w:r w:rsidR="00DD5131"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</w:tr>
      <w:tr w:rsidR="00E24F4C" w:rsidTr="00E24F4C">
        <w:tc>
          <w:tcPr>
            <w:tcW w:w="19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E24F4C" w:rsidRDefault="00E24F4C" w:rsidP="00E24F4C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alifatyczne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24F4C" w:rsidRDefault="00E24F4C" w:rsidP="00E24F4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24F4C" w:rsidRDefault="00E24F4C" w:rsidP="00E24F4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24F4C" w:rsidRDefault="00E24F4C" w:rsidP="00E24F4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24F4C" w:rsidRDefault="00E24F4C" w:rsidP="00E24F4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24F4C" w:rsidRDefault="00E24F4C" w:rsidP="00E24F4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24F4C" w:rsidRDefault="00E24F4C" w:rsidP="00E24F4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24F4C" w:rsidRDefault="00E24F4C" w:rsidP="00E24F4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24F4C" w:rsidRDefault="00E24F4C" w:rsidP="00E24F4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24F4C" w:rsidRDefault="00E24F4C" w:rsidP="00E24F4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0,611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E24F4C" w:rsidRDefault="00E24F4C" w:rsidP="00E24F4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900</w:t>
            </w:r>
          </w:p>
        </w:tc>
      </w:tr>
      <w:tr w:rsidR="00E24F4C" w:rsidTr="00E24F4C">
        <w:tc>
          <w:tcPr>
            <w:tcW w:w="19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E24F4C" w:rsidRDefault="00E24F4C" w:rsidP="00E24F4C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aromatyczne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24F4C" w:rsidRDefault="00E24F4C" w:rsidP="00E24F4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24F4C" w:rsidRDefault="00E24F4C" w:rsidP="00E24F4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24F4C" w:rsidRDefault="00E24F4C" w:rsidP="00E24F4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24F4C" w:rsidRDefault="00E24F4C" w:rsidP="00E24F4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24F4C" w:rsidRDefault="00E24F4C" w:rsidP="00E24F4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24F4C" w:rsidRDefault="00E24F4C" w:rsidP="00E24F4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24F4C" w:rsidRDefault="00E24F4C" w:rsidP="00E24F4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24F4C" w:rsidRDefault="00E24F4C" w:rsidP="00E24F4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24F4C" w:rsidRDefault="00E24F4C" w:rsidP="00E24F4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0,203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E24F4C" w:rsidRDefault="00E24F4C" w:rsidP="00E24F4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38,7</w:t>
            </w:r>
          </w:p>
        </w:tc>
      </w:tr>
      <w:tr w:rsidR="00E24F4C" w:rsidTr="00E24F4C">
        <w:tc>
          <w:tcPr>
            <w:tcW w:w="195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E24F4C" w:rsidRDefault="00E24F4C" w:rsidP="00E24F4C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E24F4C" w:rsidRDefault="00E24F4C" w:rsidP="00E24F4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E24F4C" w:rsidRDefault="00E24F4C" w:rsidP="00E24F4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E24F4C" w:rsidRDefault="00E24F4C" w:rsidP="00E24F4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E24F4C" w:rsidRDefault="00E24F4C" w:rsidP="00E24F4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E24F4C" w:rsidRDefault="00E24F4C" w:rsidP="00E24F4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E24F4C" w:rsidRDefault="00E24F4C" w:rsidP="00E24F4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E24F4C" w:rsidRDefault="00E24F4C" w:rsidP="00E24F4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E24F4C" w:rsidRDefault="00E24F4C" w:rsidP="00E24F4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E24F4C" w:rsidRDefault="00E24F4C" w:rsidP="00E24F4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0,0131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24F4C" w:rsidRDefault="00E24F4C" w:rsidP="00E24F4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4</w:t>
            </w:r>
          </w:p>
        </w:tc>
      </w:tr>
    </w:tbl>
    <w:p w:rsidR="007A4089" w:rsidRDefault="007A4089" w:rsidP="003C5837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3C5837" w:rsidRPr="003C5837" w:rsidRDefault="003C5837" w:rsidP="003C5837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3C5837"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Zestawienie maksymalnych wartości stężeń w sieci receptorów</w:t>
      </w:r>
    </w:p>
    <w:tbl>
      <w:tblPr>
        <w:tblW w:w="9600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2400"/>
        <w:gridCol w:w="1200"/>
        <w:gridCol w:w="1200"/>
        <w:gridCol w:w="1200"/>
        <w:gridCol w:w="1200"/>
        <w:gridCol w:w="1200"/>
        <w:gridCol w:w="1200"/>
      </w:tblGrid>
      <w:tr w:rsidR="003C5837" w:rsidTr="003C5837">
        <w:tc>
          <w:tcPr>
            <w:tcW w:w="240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Nazwa zanieczyszczenia</w:t>
            </w:r>
          </w:p>
        </w:tc>
        <w:tc>
          <w:tcPr>
            <w:tcW w:w="2400" w:type="dxa"/>
            <w:gridSpan w:val="2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Najwyższe stężenie maksymalne, µg/m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2400" w:type="dxa"/>
            <w:gridSpan w:val="2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Maksymalna częstość przekroczeń D1, %</w:t>
            </w:r>
          </w:p>
        </w:tc>
        <w:tc>
          <w:tcPr>
            <w:tcW w:w="2400" w:type="dxa"/>
            <w:gridSpan w:val="2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Maksymalne stężenie średnioroczne, µg/m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3</w:t>
            </w:r>
          </w:p>
        </w:tc>
      </w:tr>
      <w:tr w:rsidR="003C5837" w:rsidTr="003C5837">
        <w:tc>
          <w:tcPr>
            <w:tcW w:w="240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Obliczone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Dopuszczalne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Obliczona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Dopuszczalna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Obliczone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Da - R</w:t>
            </w:r>
          </w:p>
        </w:tc>
      </w:tr>
      <w:tr w:rsidR="00DD5131" w:rsidTr="00E24F4C">
        <w:tc>
          <w:tcPr>
            <w:tcW w:w="2400" w:type="dxa"/>
            <w:tcBorders>
              <w:top w:val="single" w:sz="4" w:space="0" w:color="auto"/>
              <w:left w:val="single" w:sz="2" w:space="0" w:color="auto"/>
              <w:bottom w:val="nil"/>
              <w:right w:val="nil"/>
            </w:tcBorders>
          </w:tcPr>
          <w:p w:rsidR="00DD5131" w:rsidRDefault="00DD5131" w:rsidP="00E24F4C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DD5131" w:rsidRDefault="00DD5131" w:rsidP="00E24F4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100,9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DD5131" w:rsidRDefault="00DD5131" w:rsidP="00E24F4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30000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DD5131" w:rsidRDefault="00DD5131" w:rsidP="00E24F4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DD5131" w:rsidRDefault="00DD5131" w:rsidP="00E24F4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DD5131" w:rsidRDefault="00DD5131" w:rsidP="00E24F4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8,753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DD5131" w:rsidRDefault="00DD5131" w:rsidP="00EB755D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</w:tr>
      <w:tr w:rsidR="00DD5131" w:rsidTr="00E24F4C">
        <w:tc>
          <w:tcPr>
            <w:tcW w:w="240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DD5131" w:rsidRDefault="00DD5131" w:rsidP="00E24F4C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tlenki azotu jako NO2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D5131" w:rsidRDefault="00DD5131" w:rsidP="00E24F4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105,59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D5131" w:rsidRDefault="00DD5131" w:rsidP="00E24F4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D5131" w:rsidRDefault="00DD5131" w:rsidP="00E24F4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D5131" w:rsidRDefault="00DD5131" w:rsidP="00E24F4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D5131" w:rsidRDefault="00DD5131" w:rsidP="00E24F4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9,148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DD5131" w:rsidRDefault="00DD5131" w:rsidP="00EB755D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30</w:t>
            </w:r>
          </w:p>
        </w:tc>
      </w:tr>
      <w:tr w:rsidR="00DD5131" w:rsidTr="00E24F4C">
        <w:tc>
          <w:tcPr>
            <w:tcW w:w="240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DD5131" w:rsidRDefault="00DD5131" w:rsidP="00E24F4C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PM-10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D5131" w:rsidRDefault="00DD5131" w:rsidP="00E24F4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13,11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D5131" w:rsidRDefault="00DD5131" w:rsidP="00E24F4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280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D5131" w:rsidRDefault="00DD5131" w:rsidP="00E24F4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D5131" w:rsidRDefault="00DD5131" w:rsidP="00E24F4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D5131" w:rsidRDefault="00DD5131" w:rsidP="00E24F4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1,137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DD5131" w:rsidRDefault="00DD5131" w:rsidP="00EB755D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22</w:t>
            </w:r>
          </w:p>
        </w:tc>
      </w:tr>
      <w:tr w:rsidR="00DD5131" w:rsidTr="00E24F4C">
        <w:tc>
          <w:tcPr>
            <w:tcW w:w="240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DD5131" w:rsidRDefault="00DD5131" w:rsidP="00E24F4C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zawieszony PM 2,5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D5131" w:rsidRDefault="00DD5131" w:rsidP="00E24F4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5,25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D5131" w:rsidRDefault="00DD5131" w:rsidP="00E24F4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brak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D5131" w:rsidRDefault="00DD5131" w:rsidP="00E24F4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D5131" w:rsidRDefault="00DD5131" w:rsidP="00E24F4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D5131" w:rsidRDefault="00DD5131" w:rsidP="00E24F4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0,455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DD5131" w:rsidRDefault="00DD5131" w:rsidP="00EB755D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9</w:t>
            </w:r>
          </w:p>
        </w:tc>
      </w:tr>
      <w:tr w:rsidR="00DD5131" w:rsidTr="00E24F4C">
        <w:tc>
          <w:tcPr>
            <w:tcW w:w="240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DD5131" w:rsidRDefault="00DD5131" w:rsidP="00E24F4C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alifatyczne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D5131" w:rsidRDefault="00DD5131" w:rsidP="00E24F4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7,1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D5131" w:rsidRDefault="00DD5131" w:rsidP="00E24F4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D5131" w:rsidRDefault="00DD5131" w:rsidP="00E24F4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D5131" w:rsidRDefault="00DD5131" w:rsidP="00E24F4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D5131" w:rsidRDefault="00DD5131" w:rsidP="00E24F4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0,611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DD5131" w:rsidRDefault="00DD5131" w:rsidP="00EB755D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900</w:t>
            </w:r>
          </w:p>
        </w:tc>
      </w:tr>
      <w:tr w:rsidR="00DD5131" w:rsidTr="00E24F4C">
        <w:tc>
          <w:tcPr>
            <w:tcW w:w="240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DD5131" w:rsidRDefault="00DD5131" w:rsidP="00E24F4C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aromatyczne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D5131" w:rsidRDefault="00DD5131" w:rsidP="00E24F4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2,3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D5131" w:rsidRDefault="00DD5131" w:rsidP="00E24F4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D5131" w:rsidRDefault="00DD5131" w:rsidP="00E24F4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D5131" w:rsidRDefault="00DD5131" w:rsidP="00E24F4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D5131" w:rsidRDefault="00DD5131" w:rsidP="00E24F4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0,203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DD5131" w:rsidRDefault="00DD5131" w:rsidP="00EB755D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38,7</w:t>
            </w:r>
          </w:p>
        </w:tc>
      </w:tr>
      <w:tr w:rsidR="00DD5131" w:rsidTr="00E24F4C">
        <w:tc>
          <w:tcPr>
            <w:tcW w:w="240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</w:tcPr>
          <w:p w:rsidR="00DD5131" w:rsidRDefault="00DD5131" w:rsidP="00E24F4C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DD5131" w:rsidRDefault="00DD5131" w:rsidP="00E24F4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0,15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DD5131" w:rsidRDefault="00DD5131" w:rsidP="00E24F4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DD5131" w:rsidRDefault="00DD5131" w:rsidP="00E24F4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DD5131" w:rsidRDefault="00DD5131" w:rsidP="00E24F4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DD5131" w:rsidRDefault="00DD5131" w:rsidP="00E24F4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0,0131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5131" w:rsidRDefault="00DD5131" w:rsidP="00EB755D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4</w:t>
            </w:r>
          </w:p>
        </w:tc>
      </w:tr>
    </w:tbl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E24F4C" w:rsidRDefault="00E24F4C" w:rsidP="00E24F4C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Zestawienie maksymalnych wartości stężeń tlenku węgla w sieci receptorów</w:t>
      </w:r>
    </w:p>
    <w:tbl>
      <w:tblPr>
        <w:tblW w:w="8925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660"/>
        <w:gridCol w:w="1110"/>
        <w:gridCol w:w="930"/>
        <w:gridCol w:w="930"/>
        <w:gridCol w:w="765"/>
        <w:gridCol w:w="765"/>
        <w:gridCol w:w="765"/>
      </w:tblGrid>
      <w:tr w:rsidR="00E24F4C"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E24F4C" w:rsidRDefault="00E24F4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E24F4C" w:rsidRDefault="00E24F4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E24F4C" w:rsidRDefault="00E24F4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E24F4C" w:rsidRDefault="00E24F4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E24F4C" w:rsidRDefault="00E24F4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E24F4C" w:rsidRDefault="00E24F4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E24F4C" w:rsidRDefault="00E24F4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</w:tr>
      <w:tr w:rsidR="00E24F4C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24F4C" w:rsidRDefault="00E24F4C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24F4C" w:rsidRDefault="00E24F4C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24F4C" w:rsidRDefault="00E24F4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24F4C" w:rsidRDefault="00E24F4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24F4C" w:rsidRDefault="00E24F4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stan.r.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24F4C" w:rsidRDefault="00E24F4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pręd.w.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24F4C" w:rsidRDefault="00E24F4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kier.w.</w:t>
            </w:r>
          </w:p>
        </w:tc>
      </w:tr>
      <w:tr w:rsidR="00E24F4C"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:rsidR="00E24F4C" w:rsidRDefault="00E24F4C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24F4C" w:rsidRDefault="00E24F4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100,9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24F4C" w:rsidRDefault="00E24F4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45 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24F4C" w:rsidRDefault="00E24F4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24F4C" w:rsidRDefault="00E24F4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24F4C" w:rsidRDefault="00E24F4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E24F4C" w:rsidRDefault="00E24F4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E </w:t>
            </w:r>
          </w:p>
        </w:tc>
      </w:tr>
      <w:tr w:rsidR="00E24F4C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24F4C" w:rsidRDefault="00E24F4C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24F4C" w:rsidRDefault="00E24F4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8,753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24F4C" w:rsidRDefault="00E24F4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50 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24F4C" w:rsidRDefault="00E24F4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24F4C" w:rsidRDefault="00E24F4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24F4C" w:rsidRDefault="00E24F4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24F4C" w:rsidRDefault="00E24F4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E </w:t>
            </w:r>
          </w:p>
        </w:tc>
      </w:tr>
      <w:tr w:rsidR="00E24F4C"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E24F4C" w:rsidRDefault="00E24F4C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Częstość przekroczeń D1= 30000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%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E24F4C" w:rsidRDefault="00E24F4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E24F4C" w:rsidRDefault="00E24F4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E24F4C" w:rsidRDefault="00E24F4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E24F4C" w:rsidRDefault="00E24F4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E24F4C" w:rsidRDefault="00E24F4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E24F4C" w:rsidRDefault="00E24F4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</w:tbl>
    <w:p w:rsidR="00E24F4C" w:rsidRDefault="00E24F4C" w:rsidP="00E24F4C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E24F4C" w:rsidRDefault="00E24F4C" w:rsidP="00E24F4C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jednogodzinnych tlenku węgla występuje w punkcie o współrzędnych X = 45 Y = 200 m  i wynosi 100,9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, wartość ta jest niższa od 0,1*D1 .</w:t>
      </w:r>
    </w:p>
    <w:p w:rsidR="00E24F4C" w:rsidRDefault="00E24F4C" w:rsidP="00E24F4C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Zerowa częstość przekroczeń stężeń jednogodzinnych.</w:t>
      </w:r>
    </w:p>
    <w:p w:rsidR="00E24F4C" w:rsidRDefault="00E24F4C" w:rsidP="00E24F4C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E24F4C" w:rsidRDefault="00E24F4C" w:rsidP="00E24F4C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E24F4C" w:rsidRDefault="00E24F4C" w:rsidP="00E24F4C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Zestawienie maksymalnych wartości stężeń tlenków azotu w sieci receptorów</w:t>
      </w:r>
    </w:p>
    <w:tbl>
      <w:tblPr>
        <w:tblW w:w="8925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660"/>
        <w:gridCol w:w="1110"/>
        <w:gridCol w:w="930"/>
        <w:gridCol w:w="930"/>
        <w:gridCol w:w="765"/>
        <w:gridCol w:w="765"/>
        <w:gridCol w:w="765"/>
      </w:tblGrid>
      <w:tr w:rsidR="00E24F4C"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E24F4C" w:rsidRDefault="00E24F4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E24F4C" w:rsidRDefault="00E24F4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E24F4C" w:rsidRDefault="00E24F4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E24F4C" w:rsidRDefault="00E24F4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E24F4C" w:rsidRDefault="00E24F4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E24F4C" w:rsidRDefault="00E24F4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E24F4C" w:rsidRDefault="00E24F4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</w:tr>
      <w:tr w:rsidR="00E24F4C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24F4C" w:rsidRDefault="00E24F4C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24F4C" w:rsidRDefault="00E24F4C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24F4C" w:rsidRDefault="00E24F4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24F4C" w:rsidRDefault="00E24F4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24F4C" w:rsidRDefault="00E24F4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stan.r.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24F4C" w:rsidRDefault="00E24F4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pręd.w.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24F4C" w:rsidRDefault="00E24F4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kier.w.</w:t>
            </w:r>
          </w:p>
        </w:tc>
      </w:tr>
      <w:tr w:rsidR="00E24F4C"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:rsidR="00E24F4C" w:rsidRDefault="00E24F4C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24F4C" w:rsidRDefault="00E24F4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105,59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24F4C" w:rsidRDefault="00E24F4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45 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24F4C" w:rsidRDefault="00E24F4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24F4C" w:rsidRDefault="00E24F4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24F4C" w:rsidRDefault="00E24F4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E24F4C" w:rsidRDefault="00E24F4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E </w:t>
            </w:r>
          </w:p>
        </w:tc>
      </w:tr>
      <w:tr w:rsidR="00E24F4C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24F4C" w:rsidRDefault="00E24F4C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24F4C" w:rsidRDefault="00E24F4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9,148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24F4C" w:rsidRDefault="00E24F4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50 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24F4C" w:rsidRDefault="00E24F4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24F4C" w:rsidRDefault="00E24F4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24F4C" w:rsidRDefault="00E24F4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24F4C" w:rsidRDefault="00E24F4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E </w:t>
            </w:r>
          </w:p>
        </w:tc>
      </w:tr>
      <w:tr w:rsidR="00E24F4C"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E24F4C" w:rsidRDefault="00E24F4C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Częstość przekroczeń D1= 200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%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E24F4C" w:rsidRDefault="00E24F4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E24F4C" w:rsidRDefault="00E24F4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E24F4C" w:rsidRDefault="00E24F4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E24F4C" w:rsidRDefault="00E24F4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E24F4C" w:rsidRDefault="00E24F4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E24F4C" w:rsidRDefault="00E24F4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</w:tbl>
    <w:p w:rsidR="00E24F4C" w:rsidRDefault="00E24F4C" w:rsidP="00E24F4C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E24F4C" w:rsidRDefault="00E24F4C" w:rsidP="00E24F4C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jednogodzinnych tlenków azotu występuje w punkcie o współrzędnych X = 45 Y = 200 m  i wynosi 105,59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:rsidR="00E24F4C" w:rsidRDefault="00E24F4C" w:rsidP="00E24F4C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Zerowa częstość przekroczeń stężeń jednogodzinnych.</w:t>
      </w:r>
    </w:p>
    <w:p w:rsidR="00E24F4C" w:rsidRDefault="00E24F4C" w:rsidP="00E24F4C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średniorocznych występuje w punkcie o współrzędnych X = 50 Y = 200 m , wynosi 9,148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 xml:space="preserve"> i nie przekracza wartości dyspozycyjnej (D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a</w:t>
      </w:r>
      <w:r>
        <w:rPr>
          <w:rFonts w:ascii="Arial" w:hAnsi="Arial" w:cs="Arial"/>
          <w:color w:val="000000"/>
          <w:sz w:val="20"/>
          <w:szCs w:val="20"/>
        </w:rPr>
        <w:t>-R)</w:t>
      </w:r>
      <w:r w:rsidR="00DD5131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 xml:space="preserve">= </w:t>
      </w:r>
      <w:r w:rsidR="00DD5131">
        <w:rPr>
          <w:rFonts w:ascii="Arial" w:hAnsi="Arial" w:cs="Arial"/>
          <w:color w:val="000000"/>
          <w:sz w:val="20"/>
          <w:szCs w:val="20"/>
        </w:rPr>
        <w:t>30</w:t>
      </w:r>
      <w:r>
        <w:rPr>
          <w:rFonts w:ascii="Arial" w:hAnsi="Arial" w:cs="Arial"/>
          <w:color w:val="000000"/>
          <w:sz w:val="20"/>
          <w:szCs w:val="20"/>
        </w:rPr>
        <w:t>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:rsidR="00E24F4C" w:rsidRDefault="00E24F4C" w:rsidP="00E24F4C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E24F4C" w:rsidRDefault="00E24F4C" w:rsidP="00E24F4C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E24F4C" w:rsidRDefault="00E24F4C" w:rsidP="00E24F4C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Zestawienie maksymalnych wartości stężeń pyłu PM-10 w sieci receptorów</w:t>
      </w:r>
    </w:p>
    <w:tbl>
      <w:tblPr>
        <w:tblW w:w="8925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660"/>
        <w:gridCol w:w="1110"/>
        <w:gridCol w:w="930"/>
        <w:gridCol w:w="930"/>
        <w:gridCol w:w="765"/>
        <w:gridCol w:w="765"/>
        <w:gridCol w:w="765"/>
      </w:tblGrid>
      <w:tr w:rsidR="00E24F4C"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E24F4C" w:rsidRDefault="00E24F4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E24F4C" w:rsidRDefault="00E24F4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E24F4C" w:rsidRDefault="00E24F4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E24F4C" w:rsidRDefault="00E24F4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E24F4C" w:rsidRDefault="00E24F4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E24F4C" w:rsidRDefault="00E24F4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E24F4C" w:rsidRDefault="00E24F4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</w:tr>
      <w:tr w:rsidR="00E24F4C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24F4C" w:rsidRDefault="00E24F4C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24F4C" w:rsidRDefault="00E24F4C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24F4C" w:rsidRDefault="00E24F4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24F4C" w:rsidRDefault="00E24F4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24F4C" w:rsidRDefault="00E24F4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stan.r.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24F4C" w:rsidRDefault="00E24F4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pręd.w.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24F4C" w:rsidRDefault="00E24F4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kier.w.</w:t>
            </w:r>
          </w:p>
        </w:tc>
      </w:tr>
      <w:tr w:rsidR="00E24F4C"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:rsidR="00E24F4C" w:rsidRDefault="00E24F4C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24F4C" w:rsidRDefault="00E24F4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13,11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24F4C" w:rsidRDefault="00E24F4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45 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24F4C" w:rsidRDefault="00E24F4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24F4C" w:rsidRDefault="00E24F4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24F4C" w:rsidRDefault="00E24F4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E24F4C" w:rsidRDefault="00E24F4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E </w:t>
            </w:r>
          </w:p>
        </w:tc>
      </w:tr>
      <w:tr w:rsidR="00E24F4C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24F4C" w:rsidRDefault="00E24F4C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24F4C" w:rsidRDefault="00E24F4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1,137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24F4C" w:rsidRDefault="00E24F4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50 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24F4C" w:rsidRDefault="00E24F4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24F4C" w:rsidRDefault="00E24F4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24F4C" w:rsidRDefault="00E24F4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24F4C" w:rsidRDefault="00E24F4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E </w:t>
            </w:r>
          </w:p>
        </w:tc>
      </w:tr>
      <w:tr w:rsidR="00E24F4C"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E24F4C" w:rsidRDefault="00E24F4C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Częstość przekroczeń D1= 280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%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E24F4C" w:rsidRDefault="00E24F4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E24F4C" w:rsidRDefault="00E24F4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E24F4C" w:rsidRDefault="00E24F4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E24F4C" w:rsidRDefault="00E24F4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E24F4C" w:rsidRDefault="00E24F4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E24F4C" w:rsidRDefault="00E24F4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</w:tbl>
    <w:p w:rsidR="00E24F4C" w:rsidRDefault="00E24F4C" w:rsidP="00E24F4C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E24F4C" w:rsidRDefault="00E24F4C" w:rsidP="00E24F4C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jednogodzinnych pyłu PM-10 występuje w punkcie o współrzędnych X = 45 Y = 200 m  i wynosi 13,11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, wartość ta jest niższa od 0,1*D1 .</w:t>
      </w:r>
    </w:p>
    <w:p w:rsidR="00E24F4C" w:rsidRDefault="00E24F4C" w:rsidP="00E24F4C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Zerowa częstość przekroczeń stężeń jednogodzinnych.</w:t>
      </w:r>
    </w:p>
    <w:p w:rsidR="00E24F4C" w:rsidRDefault="00E24F4C" w:rsidP="00E24F4C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średniorocznych występuje w punkcie o współrzędnych X = 50 Y = 200 m , wynosi 1,137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 xml:space="preserve"> i nie przekracza wartości dyspozycyjnej (D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a</w:t>
      </w:r>
      <w:r>
        <w:rPr>
          <w:rFonts w:ascii="Arial" w:hAnsi="Arial" w:cs="Arial"/>
          <w:color w:val="000000"/>
          <w:sz w:val="20"/>
          <w:szCs w:val="20"/>
        </w:rPr>
        <w:t>-R)</w:t>
      </w:r>
      <w:r w:rsidR="00DD5131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 xml:space="preserve">= </w:t>
      </w:r>
      <w:r w:rsidR="00DD5131">
        <w:rPr>
          <w:rFonts w:ascii="Arial" w:hAnsi="Arial" w:cs="Arial"/>
          <w:color w:val="000000"/>
          <w:sz w:val="20"/>
          <w:szCs w:val="20"/>
        </w:rPr>
        <w:t>22</w:t>
      </w:r>
      <w:r>
        <w:rPr>
          <w:rFonts w:ascii="Arial" w:hAnsi="Arial" w:cs="Arial"/>
          <w:color w:val="000000"/>
          <w:sz w:val="20"/>
          <w:szCs w:val="20"/>
        </w:rPr>
        <w:t>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:rsidR="00E24F4C" w:rsidRDefault="00E24F4C" w:rsidP="00E24F4C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E24F4C" w:rsidRDefault="00E24F4C" w:rsidP="00E24F4C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Zestawienie maksymalnych wartości stężeń pyłu zawieszonego PM 2,5 w sieci receptorów</w:t>
      </w:r>
    </w:p>
    <w:tbl>
      <w:tblPr>
        <w:tblW w:w="8925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660"/>
        <w:gridCol w:w="1110"/>
        <w:gridCol w:w="930"/>
        <w:gridCol w:w="930"/>
        <w:gridCol w:w="765"/>
        <w:gridCol w:w="765"/>
        <w:gridCol w:w="765"/>
      </w:tblGrid>
      <w:tr w:rsidR="00E24F4C"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E24F4C" w:rsidRDefault="00E24F4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E24F4C" w:rsidRDefault="00E24F4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E24F4C" w:rsidRDefault="00E24F4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E24F4C" w:rsidRDefault="00E24F4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E24F4C" w:rsidRDefault="00E24F4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E24F4C" w:rsidRDefault="00E24F4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E24F4C" w:rsidRDefault="00E24F4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</w:tr>
      <w:tr w:rsidR="00E24F4C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24F4C" w:rsidRDefault="00E24F4C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24F4C" w:rsidRDefault="00E24F4C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24F4C" w:rsidRDefault="00E24F4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24F4C" w:rsidRDefault="00E24F4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24F4C" w:rsidRDefault="00E24F4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stan.r.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24F4C" w:rsidRDefault="00E24F4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pręd.w.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24F4C" w:rsidRDefault="00E24F4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kier.w.</w:t>
            </w:r>
          </w:p>
        </w:tc>
      </w:tr>
      <w:tr w:rsidR="00E24F4C"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:rsidR="00E24F4C" w:rsidRDefault="00E24F4C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24F4C" w:rsidRDefault="00E24F4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5,25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24F4C" w:rsidRDefault="00E24F4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45 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24F4C" w:rsidRDefault="00E24F4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24F4C" w:rsidRDefault="00E24F4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24F4C" w:rsidRDefault="00E24F4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E24F4C" w:rsidRDefault="00E24F4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E </w:t>
            </w:r>
          </w:p>
        </w:tc>
      </w:tr>
      <w:tr w:rsidR="00E24F4C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24F4C" w:rsidRDefault="00E24F4C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24F4C" w:rsidRDefault="00E24F4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0,455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24F4C" w:rsidRDefault="00E24F4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50 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24F4C" w:rsidRDefault="00E24F4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24F4C" w:rsidRDefault="00E24F4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24F4C" w:rsidRDefault="00E24F4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24F4C" w:rsidRDefault="00E24F4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E </w:t>
            </w:r>
          </w:p>
        </w:tc>
      </w:tr>
      <w:tr w:rsidR="00E24F4C"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E24F4C" w:rsidRDefault="00E24F4C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Częstość przekroczeń - nie dotyczy , brak D1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E24F4C" w:rsidRDefault="00E24F4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E24F4C" w:rsidRDefault="00E24F4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E24F4C" w:rsidRDefault="00E24F4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E24F4C" w:rsidRDefault="00E24F4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E24F4C" w:rsidRDefault="00E24F4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E24F4C" w:rsidRDefault="00E24F4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</w:tbl>
    <w:p w:rsidR="00E24F4C" w:rsidRDefault="00E24F4C" w:rsidP="00E24F4C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E24F4C" w:rsidRDefault="00E24F4C" w:rsidP="00E24F4C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jednogodzinnych pyłu zawieszonego PM 2,5 występuje w punkcie o współrzędnych X = 45 Y = 200 m  i wynosi 5,25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:rsidR="00E24F4C" w:rsidRDefault="00E24F4C" w:rsidP="00E24F4C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średniorocznych występuje w punkcie o współrzędnych X = 50 Y = 200 m , wynosi 0,455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 xml:space="preserve"> i nie przekracza wartości dyspozycyjnej (D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a</w:t>
      </w:r>
      <w:r>
        <w:rPr>
          <w:rFonts w:ascii="Arial" w:hAnsi="Arial" w:cs="Arial"/>
          <w:color w:val="000000"/>
          <w:sz w:val="20"/>
          <w:szCs w:val="20"/>
        </w:rPr>
        <w:t>-R)</w:t>
      </w:r>
      <w:r w:rsidR="00DD5131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 xml:space="preserve">= </w:t>
      </w:r>
      <w:r w:rsidR="00DD5131">
        <w:rPr>
          <w:rFonts w:ascii="Arial" w:hAnsi="Arial" w:cs="Arial"/>
          <w:color w:val="000000"/>
          <w:sz w:val="20"/>
          <w:szCs w:val="20"/>
        </w:rPr>
        <w:t>9</w:t>
      </w:r>
      <w:r>
        <w:rPr>
          <w:rFonts w:ascii="Arial" w:hAnsi="Arial" w:cs="Arial"/>
          <w:color w:val="000000"/>
          <w:sz w:val="20"/>
          <w:szCs w:val="20"/>
        </w:rPr>
        <w:t>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:rsidR="00E24F4C" w:rsidRDefault="00E24F4C" w:rsidP="00E24F4C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E24F4C" w:rsidRDefault="00E24F4C" w:rsidP="00E24F4C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Zestawienie maksymalnych wartości stężeń węglowodorów alifatycznych w sieci receptorów</w:t>
      </w:r>
    </w:p>
    <w:tbl>
      <w:tblPr>
        <w:tblW w:w="8925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660"/>
        <w:gridCol w:w="1110"/>
        <w:gridCol w:w="930"/>
        <w:gridCol w:w="930"/>
        <w:gridCol w:w="765"/>
        <w:gridCol w:w="765"/>
        <w:gridCol w:w="765"/>
      </w:tblGrid>
      <w:tr w:rsidR="00E24F4C"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E24F4C" w:rsidRDefault="00E24F4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E24F4C" w:rsidRDefault="00E24F4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E24F4C" w:rsidRDefault="00E24F4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E24F4C" w:rsidRDefault="00E24F4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E24F4C" w:rsidRDefault="00E24F4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E24F4C" w:rsidRDefault="00E24F4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E24F4C" w:rsidRDefault="00E24F4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</w:tr>
      <w:tr w:rsidR="00E24F4C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24F4C" w:rsidRDefault="00E24F4C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24F4C" w:rsidRDefault="00E24F4C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24F4C" w:rsidRDefault="00E24F4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24F4C" w:rsidRDefault="00E24F4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24F4C" w:rsidRDefault="00E24F4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stan.r.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24F4C" w:rsidRDefault="00E24F4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pręd.w.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24F4C" w:rsidRDefault="00E24F4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kier.w.</w:t>
            </w:r>
          </w:p>
        </w:tc>
      </w:tr>
      <w:tr w:rsidR="00E24F4C"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:rsidR="00E24F4C" w:rsidRDefault="00E24F4C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24F4C" w:rsidRDefault="00E24F4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7,1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24F4C" w:rsidRDefault="00E24F4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45 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24F4C" w:rsidRDefault="00E24F4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24F4C" w:rsidRDefault="00E24F4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24F4C" w:rsidRDefault="00E24F4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E24F4C" w:rsidRDefault="00E24F4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E </w:t>
            </w:r>
          </w:p>
        </w:tc>
      </w:tr>
      <w:tr w:rsidR="00E24F4C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24F4C" w:rsidRDefault="00E24F4C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24F4C" w:rsidRDefault="00E24F4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0,611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24F4C" w:rsidRDefault="00E24F4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50 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24F4C" w:rsidRDefault="00E24F4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24F4C" w:rsidRDefault="00E24F4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24F4C" w:rsidRDefault="00E24F4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24F4C" w:rsidRDefault="00E24F4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E </w:t>
            </w:r>
          </w:p>
        </w:tc>
      </w:tr>
      <w:tr w:rsidR="00E24F4C"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E24F4C" w:rsidRDefault="00E24F4C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Częstość przekroczeń D1= 3000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%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E24F4C" w:rsidRDefault="00E24F4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E24F4C" w:rsidRDefault="00E24F4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E24F4C" w:rsidRDefault="00E24F4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E24F4C" w:rsidRDefault="00E24F4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E24F4C" w:rsidRDefault="00E24F4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E24F4C" w:rsidRDefault="00E24F4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</w:tbl>
    <w:p w:rsidR="00E24F4C" w:rsidRDefault="00E24F4C" w:rsidP="00E24F4C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E24F4C" w:rsidRDefault="00E24F4C" w:rsidP="00E24F4C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jednogodzinnych węglowodorów alifatycznych występuje w punkcie o współrzędnych X = 45 Y = 200 m  i wynosi 7,1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, wartość ta jest niższa od 0,1*D1 .</w:t>
      </w:r>
    </w:p>
    <w:p w:rsidR="00E24F4C" w:rsidRDefault="00E24F4C" w:rsidP="00E24F4C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Zerowa częstość przekroczeń stężeń jednogodzinnych.</w:t>
      </w:r>
    </w:p>
    <w:p w:rsidR="00E24F4C" w:rsidRDefault="00E24F4C" w:rsidP="00E24F4C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średniorocznych występuje w punkcie o współrzędnych X = 50 Y = 200 m , wynosi 0,611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 xml:space="preserve"> i nie przekracza wartości dyspozycyjnej (D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a</w:t>
      </w:r>
      <w:r>
        <w:rPr>
          <w:rFonts w:ascii="Arial" w:hAnsi="Arial" w:cs="Arial"/>
          <w:color w:val="000000"/>
          <w:sz w:val="20"/>
          <w:szCs w:val="20"/>
        </w:rPr>
        <w:t>-R)= 900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:rsidR="00E24F4C" w:rsidRDefault="00E24F4C" w:rsidP="00E24F4C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E24F4C" w:rsidRDefault="00E24F4C" w:rsidP="00E24F4C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Zestawienie maksymalnych wartości stężeń węglowodorów aromatyczne w sieci receptorów</w:t>
      </w:r>
    </w:p>
    <w:tbl>
      <w:tblPr>
        <w:tblW w:w="8925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660"/>
        <w:gridCol w:w="1110"/>
        <w:gridCol w:w="930"/>
        <w:gridCol w:w="930"/>
        <w:gridCol w:w="765"/>
        <w:gridCol w:w="765"/>
        <w:gridCol w:w="765"/>
      </w:tblGrid>
      <w:tr w:rsidR="00E24F4C"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E24F4C" w:rsidRDefault="00E24F4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E24F4C" w:rsidRDefault="00E24F4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E24F4C" w:rsidRDefault="00E24F4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E24F4C" w:rsidRDefault="00E24F4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E24F4C" w:rsidRDefault="00E24F4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E24F4C" w:rsidRDefault="00E24F4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E24F4C" w:rsidRDefault="00E24F4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</w:tr>
      <w:tr w:rsidR="00E24F4C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24F4C" w:rsidRDefault="00E24F4C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24F4C" w:rsidRDefault="00E24F4C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24F4C" w:rsidRDefault="00E24F4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24F4C" w:rsidRDefault="00E24F4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24F4C" w:rsidRDefault="00E24F4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stan.r.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24F4C" w:rsidRDefault="00E24F4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pręd.w.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24F4C" w:rsidRDefault="00E24F4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kier.w.</w:t>
            </w:r>
          </w:p>
        </w:tc>
      </w:tr>
      <w:tr w:rsidR="00E24F4C"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:rsidR="00E24F4C" w:rsidRDefault="00E24F4C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24F4C" w:rsidRDefault="00E24F4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2,3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24F4C" w:rsidRDefault="00E24F4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45 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24F4C" w:rsidRDefault="00E24F4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24F4C" w:rsidRDefault="00E24F4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24F4C" w:rsidRDefault="00E24F4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E24F4C" w:rsidRDefault="00E24F4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E </w:t>
            </w:r>
          </w:p>
        </w:tc>
      </w:tr>
      <w:tr w:rsidR="00E24F4C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24F4C" w:rsidRDefault="00E24F4C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24F4C" w:rsidRDefault="00E24F4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0,203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24F4C" w:rsidRDefault="00E24F4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50 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24F4C" w:rsidRDefault="00E24F4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24F4C" w:rsidRDefault="00E24F4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24F4C" w:rsidRDefault="00E24F4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24F4C" w:rsidRDefault="00E24F4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E </w:t>
            </w:r>
          </w:p>
        </w:tc>
      </w:tr>
      <w:tr w:rsidR="00E24F4C"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E24F4C" w:rsidRDefault="00E24F4C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Częstość przekroczeń D1= 1000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%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E24F4C" w:rsidRDefault="00E24F4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E24F4C" w:rsidRDefault="00E24F4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E24F4C" w:rsidRDefault="00E24F4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E24F4C" w:rsidRDefault="00E24F4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E24F4C" w:rsidRDefault="00E24F4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E24F4C" w:rsidRDefault="00E24F4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</w:tbl>
    <w:p w:rsidR="00E24F4C" w:rsidRDefault="00E24F4C" w:rsidP="00E24F4C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E24F4C" w:rsidRDefault="00E24F4C" w:rsidP="00E24F4C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jednogodzinnych węglowodorów aromatyczne występuje w punkcie o współrzędnych X = 45 Y = 200 m  i wynosi 2,3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, wartość ta jest niższa od 0,1*D1 .</w:t>
      </w:r>
    </w:p>
    <w:p w:rsidR="00E24F4C" w:rsidRDefault="00E24F4C" w:rsidP="00E24F4C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Zerowa częstość przekroczeń stężeń jednogodzinnych.</w:t>
      </w:r>
    </w:p>
    <w:p w:rsidR="00E24F4C" w:rsidRDefault="00E24F4C" w:rsidP="00E24F4C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średniorocznych występuje w punkcie o współrzędnych X = 50 Y = 200 m , wynosi 0,203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 xml:space="preserve"> i nie przekracza wartości dyspozycyjnej (D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a</w:t>
      </w:r>
      <w:r>
        <w:rPr>
          <w:rFonts w:ascii="Arial" w:hAnsi="Arial" w:cs="Arial"/>
          <w:color w:val="000000"/>
          <w:sz w:val="20"/>
          <w:szCs w:val="20"/>
        </w:rPr>
        <w:t>-R)= 38,7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:rsidR="00E24F4C" w:rsidRDefault="00E24F4C" w:rsidP="00E24F4C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E24F4C" w:rsidRDefault="00E24F4C" w:rsidP="00E24F4C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Zestawienie maksymalnych wartości stężeń benzenu w sieci receptorów</w:t>
      </w:r>
    </w:p>
    <w:tbl>
      <w:tblPr>
        <w:tblW w:w="8925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660"/>
        <w:gridCol w:w="1110"/>
        <w:gridCol w:w="930"/>
        <w:gridCol w:w="930"/>
        <w:gridCol w:w="765"/>
        <w:gridCol w:w="765"/>
        <w:gridCol w:w="765"/>
      </w:tblGrid>
      <w:tr w:rsidR="00E24F4C"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E24F4C" w:rsidRDefault="00E24F4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E24F4C" w:rsidRDefault="00E24F4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E24F4C" w:rsidRDefault="00E24F4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E24F4C" w:rsidRDefault="00E24F4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E24F4C" w:rsidRDefault="00E24F4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E24F4C" w:rsidRDefault="00E24F4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E24F4C" w:rsidRDefault="00E24F4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</w:tr>
      <w:tr w:rsidR="00E24F4C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24F4C" w:rsidRDefault="00E24F4C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24F4C" w:rsidRDefault="00E24F4C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24F4C" w:rsidRDefault="00E24F4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24F4C" w:rsidRDefault="00E24F4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24F4C" w:rsidRDefault="00E24F4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stan.r.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24F4C" w:rsidRDefault="00E24F4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pręd.w.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24F4C" w:rsidRDefault="00E24F4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kier.w.</w:t>
            </w:r>
          </w:p>
        </w:tc>
      </w:tr>
      <w:tr w:rsidR="00E24F4C"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:rsidR="00E24F4C" w:rsidRDefault="00E24F4C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24F4C" w:rsidRDefault="00E24F4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0,15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24F4C" w:rsidRDefault="00E24F4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45 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24F4C" w:rsidRDefault="00E24F4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24F4C" w:rsidRDefault="00E24F4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24F4C" w:rsidRDefault="00E24F4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E24F4C" w:rsidRDefault="00E24F4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E </w:t>
            </w:r>
          </w:p>
        </w:tc>
      </w:tr>
      <w:tr w:rsidR="00E24F4C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24F4C" w:rsidRDefault="00E24F4C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24F4C" w:rsidRDefault="00E24F4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0,0131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24F4C" w:rsidRDefault="00E24F4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50 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24F4C" w:rsidRDefault="00E24F4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24F4C" w:rsidRDefault="00E24F4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24F4C" w:rsidRDefault="00E24F4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24F4C" w:rsidRDefault="00E24F4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E </w:t>
            </w:r>
          </w:p>
        </w:tc>
      </w:tr>
      <w:tr w:rsidR="00E24F4C"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E24F4C" w:rsidRDefault="00E24F4C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Częstość przekroczeń D1= 30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%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E24F4C" w:rsidRDefault="00E24F4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E24F4C" w:rsidRDefault="00E24F4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E24F4C" w:rsidRDefault="00E24F4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E24F4C" w:rsidRDefault="00E24F4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E24F4C" w:rsidRDefault="00E24F4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E24F4C" w:rsidRDefault="00E24F4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</w:tbl>
    <w:p w:rsidR="00E24F4C" w:rsidRDefault="00E24F4C" w:rsidP="00E24F4C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E24F4C" w:rsidRDefault="00E24F4C" w:rsidP="00E24F4C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jednogodzinnych benzenu występuje w punkcie o współrzędnych X = 45 Y = 200 m  i wynosi 0,15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, wartość ta jest niższa od 0,1*D1 .</w:t>
      </w:r>
    </w:p>
    <w:p w:rsidR="00E24F4C" w:rsidRDefault="00E24F4C" w:rsidP="00E24F4C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Zerowa częstość przekroczeń stężeń jednogodzinnych.</w:t>
      </w:r>
    </w:p>
    <w:p w:rsidR="00AB34D5" w:rsidRDefault="00E24F4C" w:rsidP="003C5837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  <w:lang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średniorocznych występuje w punkcie o współrzędnych X = 50 Y = 200 m , wynosi 0,0131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 xml:space="preserve"> i nie przekracza wartości dyspozycyjnej (D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a</w:t>
      </w:r>
      <w:r>
        <w:rPr>
          <w:rFonts w:ascii="Arial" w:hAnsi="Arial" w:cs="Arial"/>
          <w:color w:val="000000"/>
          <w:sz w:val="20"/>
          <w:szCs w:val="20"/>
        </w:rPr>
        <w:t>-R)= 4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sectPr w:rsidR="00AB34D5" w:rsidSect="005A160C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860" w:right="560" w:bottom="560" w:left="7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91DC3" w:rsidRDefault="00691DC3" w:rsidP="00AB34D5">
      <w:pPr>
        <w:spacing w:after="0" w:line="240" w:lineRule="auto"/>
      </w:pPr>
      <w:r>
        <w:separator/>
      </w:r>
    </w:p>
  </w:endnote>
  <w:endnote w:type="continuationSeparator" w:id="0">
    <w:p w:rsidR="00691DC3" w:rsidRDefault="00691DC3" w:rsidP="00AB34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Console">
    <w:panose1 w:val="020B0609040504020204"/>
    <w:charset w:val="EE"/>
    <w:family w:val="modern"/>
    <w:pitch w:val="fixed"/>
    <w:sig w:usb0="8000028F" w:usb1="00001800" w:usb2="00000000" w:usb3="00000000" w:csb0="0000001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0ACC" w:rsidRDefault="007D0ACC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  <w:lang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0ACC" w:rsidRDefault="007D0ACC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  <w:lang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0ACC" w:rsidRDefault="007D0ACC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  <w:lang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91DC3" w:rsidRDefault="00691DC3" w:rsidP="00AB34D5">
      <w:pPr>
        <w:spacing w:after="0" w:line="240" w:lineRule="auto"/>
      </w:pPr>
      <w:r>
        <w:separator/>
      </w:r>
    </w:p>
  </w:footnote>
  <w:footnote w:type="continuationSeparator" w:id="0">
    <w:p w:rsidR="00691DC3" w:rsidRDefault="00691DC3" w:rsidP="00AB34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0ACC" w:rsidRDefault="007D0ACC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  <w:lang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0ACC" w:rsidRDefault="007D0ACC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  <w:lang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B34D5"/>
    <w:rsid w:val="003C5837"/>
    <w:rsid w:val="005513C0"/>
    <w:rsid w:val="005517BE"/>
    <w:rsid w:val="00691DC3"/>
    <w:rsid w:val="006E50AE"/>
    <w:rsid w:val="006F5639"/>
    <w:rsid w:val="00703BF6"/>
    <w:rsid w:val="007A4089"/>
    <w:rsid w:val="007C40F5"/>
    <w:rsid w:val="007D0ACC"/>
    <w:rsid w:val="007D4E27"/>
    <w:rsid w:val="008409B6"/>
    <w:rsid w:val="00885316"/>
    <w:rsid w:val="00A62619"/>
    <w:rsid w:val="00A75D45"/>
    <w:rsid w:val="00AB34D5"/>
    <w:rsid w:val="00B14123"/>
    <w:rsid w:val="00C24A90"/>
    <w:rsid w:val="00D777FC"/>
    <w:rsid w:val="00DD5131"/>
    <w:rsid w:val="00E13AB4"/>
    <w:rsid w:val="00E24F4C"/>
    <w:rsid w:val="00E376F4"/>
    <w:rsid w:val="00F51D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75D4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AB3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B34D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4</Pages>
  <Words>1366</Words>
  <Characters>8199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Sierzchuła</dc:creator>
  <cp:keywords/>
  <dc:description/>
  <cp:lastModifiedBy>Krzysztof Zajda</cp:lastModifiedBy>
  <cp:revision>10</cp:revision>
  <dcterms:created xsi:type="dcterms:W3CDTF">2022-11-14T12:32:00Z</dcterms:created>
  <dcterms:modified xsi:type="dcterms:W3CDTF">2024-10-06T20:38:00Z</dcterms:modified>
</cp:coreProperties>
</file>